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FD5BE" w14:textId="77777777" w:rsidR="00157AFF" w:rsidRDefault="00157AF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27"/>
        <w:jc w:val="right"/>
        <w:rPr>
          <w:b/>
          <w:i/>
          <w:color w:val="000000"/>
        </w:rPr>
      </w:pPr>
      <w:bookmarkStart w:id="0" w:name="gjdgxs" w:colFirst="0" w:colLast="0"/>
      <w:bookmarkEnd w:id="0"/>
    </w:p>
    <w:p w14:paraId="0655D7B2" w14:textId="77777777" w:rsidR="00157AFF" w:rsidRDefault="00157AF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27"/>
        <w:jc w:val="right"/>
        <w:rPr>
          <w:b/>
          <w:i/>
          <w:color w:val="000000"/>
        </w:rPr>
      </w:pPr>
    </w:p>
    <w:p w14:paraId="14B50F40" w14:textId="77777777" w:rsidR="00157AFF" w:rsidRDefault="00157AF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27"/>
        <w:jc w:val="right"/>
        <w:rPr>
          <w:b/>
          <w:i/>
          <w:color w:val="000000"/>
        </w:rPr>
      </w:pPr>
    </w:p>
    <w:p w14:paraId="3BA6CB97" w14:textId="2640882E" w:rsidR="00F614F9" w:rsidRDefault="00CE5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27"/>
        <w:jc w:val="right"/>
        <w:rPr>
          <w:b/>
          <w:i/>
          <w:color w:val="000000"/>
        </w:rPr>
      </w:pPr>
      <w:r>
        <w:rPr>
          <w:b/>
          <w:i/>
          <w:color w:val="000000"/>
        </w:rPr>
        <w:t>Приложение 2 к Тендерной документации</w:t>
      </w:r>
    </w:p>
    <w:p w14:paraId="08DD2ADD" w14:textId="77777777" w:rsidR="00F614F9" w:rsidRDefault="00F614F9">
      <w:pPr>
        <w:widowControl w:val="0"/>
        <w:spacing w:after="0" w:line="240" w:lineRule="auto"/>
        <w:jc w:val="right"/>
        <w:rPr>
          <w:i/>
          <w:sz w:val="24"/>
          <w:szCs w:val="24"/>
        </w:rPr>
      </w:pPr>
    </w:p>
    <w:p w14:paraId="27C20CF2" w14:textId="77777777" w:rsidR="00F614F9" w:rsidRDefault="00CE5EA0">
      <w:pPr>
        <w:widowControl w:val="0"/>
        <w:spacing w:after="0" w:line="240" w:lineRule="auto"/>
        <w:jc w:val="center"/>
        <w:rPr>
          <w:b/>
        </w:rPr>
      </w:pPr>
      <w:r>
        <w:rPr>
          <w:b/>
        </w:rPr>
        <w:t xml:space="preserve">ТЕХНИЧЕСКАЯ СПЕЦИФИКАЦИЯ </w:t>
      </w:r>
    </w:p>
    <w:p w14:paraId="5A775D47" w14:textId="77777777" w:rsidR="00F614F9" w:rsidRDefault="00CE5EA0">
      <w:pPr>
        <w:spacing w:after="0" w:line="240" w:lineRule="auto"/>
        <w:jc w:val="center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Комплексы компьютерные многофункциональные для исследования ЭМГ, ВП, ЭРГ и ОАЕ</w:t>
      </w:r>
    </w:p>
    <w:p w14:paraId="304263EE" w14:textId="77777777" w:rsidR="00F614F9" w:rsidRDefault="00F614F9">
      <w:pPr>
        <w:spacing w:after="0" w:line="240" w:lineRule="auto"/>
        <w:jc w:val="center"/>
        <w:rPr>
          <w:color w:val="000000"/>
          <w:sz w:val="20"/>
          <w:szCs w:val="20"/>
        </w:rPr>
      </w:pPr>
    </w:p>
    <w:tbl>
      <w:tblPr>
        <w:tblStyle w:val="a5"/>
        <w:tblW w:w="10795" w:type="dxa"/>
        <w:tblInd w:w="-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0"/>
        <w:gridCol w:w="2515"/>
        <w:gridCol w:w="5939"/>
        <w:gridCol w:w="1701"/>
      </w:tblGrid>
      <w:tr w:rsidR="00F614F9" w:rsidRPr="00DE1E25" w14:paraId="6EE56145" w14:textId="77777777" w:rsidTr="00DE1E25">
        <w:trPr>
          <w:trHeight w:val="587"/>
        </w:trPr>
        <w:tc>
          <w:tcPr>
            <w:tcW w:w="640" w:type="dxa"/>
            <w:shd w:val="clear" w:color="auto" w:fill="auto"/>
          </w:tcPr>
          <w:p w14:paraId="7E0073F4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E1E25">
              <w:rPr>
                <w:rFonts w:ascii="Times New Roman" w:hAnsi="Times New Roman" w:cs="Times New Roman"/>
                <w:b/>
                <w:color w:val="000000"/>
              </w:rPr>
              <w:t>№ п/п</w:t>
            </w:r>
          </w:p>
        </w:tc>
        <w:tc>
          <w:tcPr>
            <w:tcW w:w="2515" w:type="dxa"/>
            <w:shd w:val="clear" w:color="auto" w:fill="auto"/>
          </w:tcPr>
          <w:p w14:paraId="726D5751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E1E25">
              <w:rPr>
                <w:rFonts w:ascii="Times New Roman" w:hAnsi="Times New Roman" w:cs="Times New Roman"/>
                <w:b/>
                <w:color w:val="000000"/>
              </w:rPr>
              <w:t xml:space="preserve">Наименование </w:t>
            </w:r>
          </w:p>
        </w:tc>
        <w:tc>
          <w:tcPr>
            <w:tcW w:w="5939" w:type="dxa"/>
            <w:shd w:val="clear" w:color="auto" w:fill="auto"/>
          </w:tcPr>
          <w:p w14:paraId="67BBAC0B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E1E25">
              <w:rPr>
                <w:rFonts w:ascii="Times New Roman" w:hAnsi="Times New Roman" w:cs="Times New Roman"/>
                <w:b/>
                <w:color w:val="000000"/>
              </w:rPr>
              <w:t>Описание</w:t>
            </w:r>
          </w:p>
        </w:tc>
        <w:tc>
          <w:tcPr>
            <w:tcW w:w="1701" w:type="dxa"/>
            <w:shd w:val="clear" w:color="auto" w:fill="auto"/>
          </w:tcPr>
          <w:p w14:paraId="25C4184F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E1E25">
              <w:rPr>
                <w:rFonts w:ascii="Times New Roman" w:hAnsi="Times New Roman" w:cs="Times New Roman"/>
                <w:b/>
                <w:color w:val="000000"/>
              </w:rPr>
              <w:t>Количество</w:t>
            </w:r>
          </w:p>
        </w:tc>
      </w:tr>
      <w:tr w:rsidR="00F614F9" w:rsidRPr="00DE1E25" w14:paraId="28080C77" w14:textId="77777777" w:rsidTr="00DE1E25">
        <w:trPr>
          <w:trHeight w:val="255"/>
        </w:trPr>
        <w:tc>
          <w:tcPr>
            <w:tcW w:w="640" w:type="dxa"/>
            <w:shd w:val="clear" w:color="auto" w:fill="auto"/>
          </w:tcPr>
          <w:p w14:paraId="70D17459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15" w:type="dxa"/>
            <w:shd w:val="clear" w:color="auto" w:fill="auto"/>
          </w:tcPr>
          <w:p w14:paraId="2E6963E8" w14:textId="77777777" w:rsidR="00F614F9" w:rsidRPr="00DE1E25" w:rsidRDefault="00CE5EA0" w:rsidP="0052346E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</w:rPr>
              <w:t>Б</w:t>
            </w:r>
            <w:r w:rsidRPr="00DE1E25">
              <w:rPr>
                <w:rFonts w:ascii="Times New Roman" w:hAnsi="Times New Roman" w:cs="Times New Roman"/>
                <w:color w:val="000000"/>
              </w:rPr>
              <w:t xml:space="preserve">лок усилителя </w:t>
            </w:r>
          </w:p>
        </w:tc>
        <w:tc>
          <w:tcPr>
            <w:tcW w:w="5939" w:type="dxa"/>
            <w:shd w:val="clear" w:color="auto" w:fill="auto"/>
          </w:tcPr>
          <w:p w14:paraId="1C2A9293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Предназначен для исследования по 1–4 каналам электрической активности мышц и нервов, а также соматосенсорных, зрительных, слуховых вызванных потенциалов (ВП) мозга, биопотенциалов при магнитной стимуляции, 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электроретинограммы</w:t>
            </w:r>
            <w:proofErr w:type="spellEnd"/>
            <w:r w:rsidRPr="00DE1E25">
              <w:rPr>
                <w:rFonts w:ascii="Times New Roman" w:hAnsi="Times New Roman" w:cs="Times New Roman"/>
                <w:color w:val="000000"/>
              </w:rPr>
              <w:t xml:space="preserve"> (ЭРГ), и 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отоакустической</w:t>
            </w:r>
            <w:proofErr w:type="spellEnd"/>
            <w:r w:rsidRPr="00DE1E25">
              <w:rPr>
                <w:rFonts w:ascii="Times New Roman" w:hAnsi="Times New Roman" w:cs="Times New Roman"/>
                <w:color w:val="000000"/>
              </w:rPr>
              <w:t xml:space="preserve"> эмиссии (ОАЭ) путем регистрации и ввода в персональный компьютер биопотенциалов и измерения, расчета и анализа их параметров. Прибор используется в лечебно-профилактических учреждениях, центрах диагностики, нейрохирургических клиниках и экспериментальных лабораториях научно-исследовательских институтов для:</w:t>
            </w:r>
          </w:p>
          <w:p w14:paraId="2845DC55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 исследования функционального состояния головного мозга; </w:t>
            </w:r>
          </w:p>
          <w:p w14:paraId="1B2274EF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 исследования нервно-мышечной системы человека; исследования </w:t>
            </w:r>
            <w:proofErr w:type="gramStart"/>
            <w:r w:rsidRPr="00DE1E25">
              <w:rPr>
                <w:rFonts w:ascii="Times New Roman" w:hAnsi="Times New Roman" w:cs="Times New Roman"/>
                <w:color w:val="000000"/>
              </w:rPr>
              <w:t>слухового  и</w:t>
            </w:r>
            <w:proofErr w:type="gramEnd"/>
            <w:r w:rsidRPr="00DE1E25">
              <w:rPr>
                <w:rFonts w:ascii="Times New Roman" w:hAnsi="Times New Roman" w:cs="Times New Roman"/>
                <w:color w:val="000000"/>
              </w:rPr>
              <w:t xml:space="preserve"> зрительного трактов. При проведении обследований обеспечиваются: </w:t>
            </w:r>
          </w:p>
          <w:p w14:paraId="13ECB651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регистрация биопотенциалов по 1–4 каналам в любом неэкранированном помещении; </w:t>
            </w:r>
          </w:p>
          <w:p w14:paraId="7B1AEB75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проведение фото-, фоно</w:t>
            </w:r>
            <w:proofErr w:type="gramStart"/>
            <w:r w:rsidRPr="00DE1E25">
              <w:rPr>
                <w:rFonts w:ascii="Times New Roman" w:hAnsi="Times New Roman" w:cs="Times New Roman"/>
                <w:color w:val="000000"/>
              </w:rPr>
              <w:t>- ,</w:t>
            </w:r>
            <w:proofErr w:type="gramEnd"/>
            <w:r w:rsidRPr="00DE1E25">
              <w:rPr>
                <w:rFonts w:ascii="Times New Roman" w:hAnsi="Times New Roman" w:cs="Times New Roman"/>
                <w:color w:val="000000"/>
              </w:rPr>
              <w:t xml:space="preserve"> электростимуляции и стимуляции с помощью обращаемого шахматного паттерна; регистрация длинно-, средне- и 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коротколатентных</w:t>
            </w:r>
            <w:proofErr w:type="spellEnd"/>
            <w:r w:rsidRPr="00DE1E25">
              <w:rPr>
                <w:rFonts w:ascii="Times New Roman" w:hAnsi="Times New Roman" w:cs="Times New Roman"/>
                <w:color w:val="000000"/>
              </w:rPr>
              <w:t xml:space="preserve"> ВП мозга: зрительных на вспышку и паттерн, слуховых, когнитивных (по методикам P300, MMN, CNV) и соматосенсорных; </w:t>
            </w:r>
          </w:p>
          <w:p w14:paraId="52C7E3E2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 регистрация вызванного кожного симпатического потенциала; </w:t>
            </w:r>
          </w:p>
          <w:p w14:paraId="597E4305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 регистрация поверхностной 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электромиограммы</w:t>
            </w:r>
            <w:proofErr w:type="spellEnd"/>
            <w:r w:rsidRPr="00DE1E25">
              <w:rPr>
                <w:rFonts w:ascii="Times New Roman" w:hAnsi="Times New Roman" w:cs="Times New Roman"/>
                <w:color w:val="000000"/>
              </w:rPr>
              <w:t xml:space="preserve"> (ЭМГ</w:t>
            </w:r>
            <w:proofErr w:type="gramStart"/>
            <w:r w:rsidRPr="00DE1E25">
              <w:rPr>
                <w:rFonts w:ascii="Times New Roman" w:hAnsi="Times New Roman" w:cs="Times New Roman"/>
                <w:color w:val="000000"/>
              </w:rPr>
              <w:t>);  регистрация</w:t>
            </w:r>
            <w:proofErr w:type="gramEnd"/>
            <w:r w:rsidRPr="00DE1E2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стимуляционной</w:t>
            </w:r>
            <w:proofErr w:type="spellEnd"/>
            <w:r w:rsidRPr="00DE1E25">
              <w:rPr>
                <w:rFonts w:ascii="Times New Roman" w:hAnsi="Times New Roman" w:cs="Times New Roman"/>
                <w:color w:val="000000"/>
              </w:rPr>
              <w:t xml:space="preserve"> ЭМГ; </w:t>
            </w:r>
          </w:p>
          <w:p w14:paraId="5BDE0290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 ритмическая стимуляция; </w:t>
            </w:r>
          </w:p>
          <w:p w14:paraId="6F152FCB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исследование 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электроретинограммы</w:t>
            </w:r>
            <w:proofErr w:type="spellEnd"/>
            <w:r w:rsidRPr="00DE1E25">
              <w:rPr>
                <w:rFonts w:ascii="Times New Roman" w:hAnsi="Times New Roman" w:cs="Times New Roman"/>
                <w:color w:val="000000"/>
              </w:rPr>
              <w:t xml:space="preserve">; </w:t>
            </w:r>
          </w:p>
          <w:p w14:paraId="1AD764A7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отоакустической</w:t>
            </w:r>
            <w:proofErr w:type="spellEnd"/>
            <w:r w:rsidRPr="00DE1E25">
              <w:rPr>
                <w:rFonts w:ascii="Times New Roman" w:hAnsi="Times New Roman" w:cs="Times New Roman"/>
                <w:color w:val="000000"/>
              </w:rPr>
              <w:t xml:space="preserve"> эмиссии; </w:t>
            </w:r>
          </w:p>
          <w:p w14:paraId="543D0F57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 формирование протокола обследования; </w:t>
            </w:r>
          </w:p>
          <w:p w14:paraId="4582710B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просмотр на экране монитора, хранение и печать записанных кривых, результатов их анализа и протоколов обследований.</w:t>
            </w:r>
          </w:p>
          <w:p w14:paraId="3837972D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Каналы регистрации биопотенциалов:</w:t>
            </w:r>
          </w:p>
          <w:p w14:paraId="47AF6D91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Количество каналов- 4</w:t>
            </w:r>
          </w:p>
          <w:p w14:paraId="300B33CF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Частота квантования:</w:t>
            </w:r>
          </w:p>
          <w:p w14:paraId="38CF67C3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"</w:t>
            </w:r>
            <w:r w:rsidRPr="00DE1E25">
              <w:rPr>
                <w:rFonts w:ascii="Times New Roman" w:hAnsi="Times New Roman" w:cs="Times New Roman"/>
                <w:color w:val="000000"/>
              </w:rPr>
              <w:tab/>
              <w:t>при использовании ПО - 200 Гц - 40 (160) кГц</w:t>
            </w:r>
          </w:p>
          <w:p w14:paraId="07CC7C55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Диапазон измерения напряжения -   20 мкВ - 50 мВ</w:t>
            </w:r>
          </w:p>
          <w:p w14:paraId="4ACA9036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Относительная погрешность измерения напряжения в диапазоне:</w:t>
            </w:r>
          </w:p>
          <w:p w14:paraId="580B3E75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"</w:t>
            </w:r>
            <w:r w:rsidRPr="00DE1E25">
              <w:rPr>
                <w:rFonts w:ascii="Times New Roman" w:hAnsi="Times New Roman" w:cs="Times New Roman"/>
                <w:color w:val="000000"/>
              </w:rPr>
              <w:tab/>
              <w:t>от 20 до 100 мкВ - в пределах ±15%</w:t>
            </w:r>
          </w:p>
          <w:p w14:paraId="4267FC59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"</w:t>
            </w:r>
            <w:r w:rsidRPr="00DE1E25">
              <w:rPr>
                <w:rFonts w:ascii="Times New Roman" w:hAnsi="Times New Roman" w:cs="Times New Roman"/>
                <w:color w:val="000000"/>
              </w:rPr>
              <w:tab/>
              <w:t>от 0.1 до 50 мВ - в пределах ±5%</w:t>
            </w:r>
          </w:p>
          <w:p w14:paraId="2A48C71D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Диапазон измерения напряжения ВП при усреднении</w:t>
            </w:r>
            <w:r w:rsidRPr="00DE1E25">
              <w:rPr>
                <w:rFonts w:ascii="Times New Roman" w:hAnsi="Times New Roman" w:cs="Times New Roman"/>
              </w:rPr>
              <w:t xml:space="preserve"> </w:t>
            </w:r>
            <w:r w:rsidRPr="00DE1E25">
              <w:rPr>
                <w:rFonts w:ascii="Times New Roman" w:hAnsi="Times New Roman" w:cs="Times New Roman"/>
                <w:color w:val="000000"/>
              </w:rPr>
              <w:t>- 0.1-400 мкВ</w:t>
            </w:r>
          </w:p>
          <w:p w14:paraId="450B62C6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Погрешность измерения напряжения ВП при усреднении - в пределах ±10%</w:t>
            </w:r>
          </w:p>
          <w:p w14:paraId="60D92B75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Ослабление синфазной помехи - 100 дБ</w:t>
            </w:r>
          </w:p>
          <w:p w14:paraId="06650611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Уровень внутренних шумов, приведенных ко входу </w:t>
            </w:r>
          </w:p>
          <w:p w14:paraId="6CA6767E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(действующее значение) - 0.5 мкВ</w:t>
            </w:r>
          </w:p>
          <w:p w14:paraId="491CA214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Входное сопротивление - 200/1000** МОм</w:t>
            </w:r>
          </w:p>
          <w:p w14:paraId="6A82BF17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Входная емкость усилителей - 25/22** пФ</w:t>
            </w:r>
          </w:p>
          <w:p w14:paraId="34E9CFCA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Постоянный ток в цепи пациента - 0.1 мкА</w:t>
            </w:r>
          </w:p>
          <w:p w14:paraId="08D54A95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Неравномерность АЧХ в диапазоне:</w:t>
            </w:r>
          </w:p>
          <w:p w14:paraId="799AF391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"</w:t>
            </w:r>
            <w:r w:rsidRPr="00DE1E25">
              <w:rPr>
                <w:rFonts w:ascii="Times New Roman" w:hAnsi="Times New Roman" w:cs="Times New Roman"/>
                <w:color w:val="000000"/>
              </w:rPr>
              <w:tab/>
              <w:t>от 0.02 до 0.05 Гц и от 5 до 10 кГц - от -30 до +5%</w:t>
            </w:r>
          </w:p>
          <w:p w14:paraId="487EFFC8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lastRenderedPageBreak/>
              <w:t>"</w:t>
            </w:r>
            <w:r w:rsidRPr="00DE1E25">
              <w:rPr>
                <w:rFonts w:ascii="Times New Roman" w:hAnsi="Times New Roman" w:cs="Times New Roman"/>
                <w:color w:val="000000"/>
              </w:rPr>
              <w:tab/>
              <w:t>от 0.05 Гц до 5 кГц - от -10 до +5%</w:t>
            </w:r>
          </w:p>
          <w:p w14:paraId="4B276A1B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Нижняя граница полосы пропускания - 0.02, 0.05, 0.1, 0.2, 0.3, 0.5, 1, 2, 3, 5, 10, 20, 30, 50, 100, 200, 300, 500, 1000, 2000, 3000 Гц</w:t>
            </w:r>
          </w:p>
          <w:p w14:paraId="421E6E77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Верхняя граница полосы пропускания - 10, 20, 35, 50, 75, 100, 150, 200, 300, 500 Гц;  1, 2, 3, 5, 10 кГц</w:t>
            </w:r>
          </w:p>
          <w:p w14:paraId="2480B136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Чувствительность:</w:t>
            </w:r>
          </w:p>
          <w:p w14:paraId="781B2042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"</w:t>
            </w:r>
            <w:r w:rsidRPr="00DE1E25">
              <w:rPr>
                <w:rFonts w:ascii="Times New Roman" w:hAnsi="Times New Roman" w:cs="Times New Roman"/>
                <w:color w:val="000000"/>
              </w:rPr>
              <w:tab/>
              <w:t>при использовании ПО - 0.05, 0.075, 0.1, 0.15, 0.2, 0.25, 0.4, 0.5, 0.75, 1, 1.5, 2, 2.5, 4, 5, 7.5, 10, 15, 20, 25, 40, 50, 75, 100, 150, 200, 250, 400, 500, 750 мкВ/дел; 1, 1.5, 2, 2.5, 4, 5, 7.5, 10, 15, 20, 25, 40, 50 мВ/дел</w:t>
            </w:r>
          </w:p>
          <w:p w14:paraId="43B1744B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Относительная погрешность установки чувствительности - в пределах ±5%</w:t>
            </w:r>
          </w:p>
          <w:p w14:paraId="09C745E1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Скорость развертк</w:t>
            </w:r>
            <w:r w:rsidRPr="00DE1E25">
              <w:rPr>
                <w:rFonts w:ascii="Times New Roman" w:hAnsi="Times New Roman" w:cs="Times New Roman"/>
              </w:rPr>
              <w:t xml:space="preserve">и </w:t>
            </w:r>
            <w:r w:rsidRPr="00DE1E25">
              <w:rPr>
                <w:rFonts w:ascii="Times New Roman" w:hAnsi="Times New Roman" w:cs="Times New Roman"/>
                <w:color w:val="000000"/>
              </w:rPr>
              <w:t xml:space="preserve">- 0.1, 0.15, 0.2, 0.25, 0.4, 0.5, 0.75, 1, 1.5, 2, 2.5, 4, 5, 7.5, 10, 15, 20, 25, 40, 50, 75, 100, 150, 200, 250, 400 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мс</w:t>
            </w:r>
            <w:proofErr w:type="spellEnd"/>
            <w:r w:rsidRPr="00DE1E25">
              <w:rPr>
                <w:rFonts w:ascii="Times New Roman" w:hAnsi="Times New Roman" w:cs="Times New Roman"/>
                <w:color w:val="000000"/>
              </w:rPr>
              <w:t>/дел; 0.5, 0.75, 1, 1.5, 2 с/дел</w:t>
            </w:r>
          </w:p>
          <w:p w14:paraId="3CD07A0B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Относительная погрешность установки скорости развертки - в пределах ±1%</w:t>
            </w:r>
          </w:p>
          <w:p w14:paraId="24E6BF68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Подавление частоты сети 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режекторным</w:t>
            </w:r>
            <w:proofErr w:type="spellEnd"/>
            <w:r w:rsidRPr="00DE1E25">
              <w:rPr>
                <w:rFonts w:ascii="Times New Roman" w:hAnsi="Times New Roman" w:cs="Times New Roman"/>
                <w:color w:val="000000"/>
              </w:rPr>
              <w:t xml:space="preserve"> фильтром - 40 дБ</w:t>
            </w:r>
          </w:p>
          <w:p w14:paraId="4349B03A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Токовый стимулятор</w:t>
            </w:r>
          </w:p>
          <w:p w14:paraId="7CFA8ACA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Амплитуда импульсов - 0.1-100 мА</w:t>
            </w:r>
          </w:p>
          <w:p w14:paraId="32AB72E7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Отклонение установки амплитуды импульсов - ±0.1 мА</w:t>
            </w:r>
          </w:p>
          <w:p w14:paraId="7663C3C8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Длительность импульсов:</w:t>
            </w:r>
          </w:p>
          <w:p w14:paraId="6C5AD4E0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"</w:t>
            </w:r>
            <w:r w:rsidRPr="00DE1E25">
              <w:rPr>
                <w:rFonts w:ascii="Times New Roman" w:hAnsi="Times New Roman" w:cs="Times New Roman"/>
                <w:color w:val="000000"/>
              </w:rPr>
              <w:tab/>
              <w:t>при использовании ПО - 100-50000 мкс</w:t>
            </w:r>
          </w:p>
          <w:p w14:paraId="73A59413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Относительное отклонение установки длительности импульсов </w:t>
            </w:r>
            <w:proofErr w:type="gramStart"/>
            <w:r w:rsidRPr="00DE1E25">
              <w:rPr>
                <w:rFonts w:ascii="Times New Roman" w:hAnsi="Times New Roman" w:cs="Times New Roman"/>
                <w:color w:val="000000"/>
              </w:rPr>
              <w:t>-  ±</w:t>
            </w:r>
            <w:proofErr w:type="gramEnd"/>
            <w:r w:rsidRPr="00DE1E25">
              <w:rPr>
                <w:rFonts w:ascii="Times New Roman" w:hAnsi="Times New Roman" w:cs="Times New Roman"/>
                <w:color w:val="000000"/>
              </w:rPr>
              <w:t>5 мкс</w:t>
            </w:r>
          </w:p>
          <w:p w14:paraId="322EA31A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Частота импульсов при периодической стимуляции:</w:t>
            </w:r>
          </w:p>
          <w:p w14:paraId="4233DC36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"</w:t>
            </w:r>
            <w:r w:rsidRPr="00DE1E25">
              <w:rPr>
                <w:rFonts w:ascii="Times New Roman" w:hAnsi="Times New Roman" w:cs="Times New Roman"/>
                <w:color w:val="000000"/>
              </w:rPr>
              <w:tab/>
              <w:t>при использовании ПО - 0.01-100 Гц</w:t>
            </w:r>
          </w:p>
          <w:p w14:paraId="5A93CD32" w14:textId="77777777" w:rsidR="00F614F9" w:rsidRPr="00DE1E25" w:rsidRDefault="00CE5EA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Габаритные размеры: 190</w:t>
            </w:r>
            <w:r w:rsidRPr="00DE1E25">
              <w:rPr>
                <w:rFonts w:ascii="Times New Roman" w:hAnsi="Times New Roman" w:cs="Times New Roman"/>
                <w:color w:val="000000"/>
              </w:rPr>
              <w:t>140</w:t>
            </w:r>
            <w:r w:rsidRPr="00DE1E25">
              <w:rPr>
                <w:rFonts w:ascii="Times New Roman" w:hAnsi="Times New Roman" w:cs="Times New Roman"/>
                <w:color w:val="000000"/>
              </w:rPr>
              <w:t>50 мм</w:t>
            </w:r>
          </w:p>
        </w:tc>
        <w:tc>
          <w:tcPr>
            <w:tcW w:w="1701" w:type="dxa"/>
            <w:shd w:val="clear" w:color="auto" w:fill="auto"/>
          </w:tcPr>
          <w:p w14:paraId="7333DF3D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lastRenderedPageBreak/>
              <w:t>1 шт.</w:t>
            </w:r>
          </w:p>
        </w:tc>
      </w:tr>
      <w:tr w:rsidR="00F614F9" w:rsidRPr="00DE1E25" w14:paraId="4470BC7E" w14:textId="77777777" w:rsidTr="00DE1E25">
        <w:trPr>
          <w:trHeight w:val="255"/>
        </w:trPr>
        <w:tc>
          <w:tcPr>
            <w:tcW w:w="640" w:type="dxa"/>
            <w:shd w:val="clear" w:color="auto" w:fill="auto"/>
          </w:tcPr>
          <w:p w14:paraId="57D2FAE2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15" w:type="dxa"/>
            <w:shd w:val="clear" w:color="auto" w:fill="auto"/>
          </w:tcPr>
          <w:p w14:paraId="53EF9F25" w14:textId="77777777" w:rsidR="00F614F9" w:rsidRPr="00DE1E25" w:rsidRDefault="00CE5EA0" w:rsidP="0052346E">
            <w:pPr>
              <w:rPr>
                <w:rFonts w:ascii="Times New Roman" w:hAnsi="Times New Roman" w:cs="Times New Roman"/>
                <w:color w:val="333333"/>
              </w:rPr>
            </w:pPr>
            <w:r w:rsidRPr="00DE1E25">
              <w:rPr>
                <w:rFonts w:ascii="Times New Roman" w:hAnsi="Times New Roman" w:cs="Times New Roman"/>
                <w:color w:val="333333"/>
              </w:rPr>
              <w:t xml:space="preserve">Блок </w:t>
            </w:r>
            <w:proofErr w:type="spellStart"/>
            <w:r w:rsidRPr="00DE1E25">
              <w:rPr>
                <w:rFonts w:ascii="Times New Roman" w:hAnsi="Times New Roman" w:cs="Times New Roman"/>
                <w:color w:val="333333"/>
              </w:rPr>
              <w:t>аудиовидеостимулятора</w:t>
            </w:r>
            <w:proofErr w:type="spellEnd"/>
            <w:r w:rsidRPr="00DE1E25">
              <w:rPr>
                <w:rFonts w:ascii="Times New Roman" w:hAnsi="Times New Roman" w:cs="Times New Roman"/>
                <w:color w:val="333333"/>
              </w:rPr>
              <w:t xml:space="preserve"> </w:t>
            </w:r>
          </w:p>
        </w:tc>
        <w:tc>
          <w:tcPr>
            <w:tcW w:w="5939" w:type="dxa"/>
            <w:shd w:val="clear" w:color="auto" w:fill="auto"/>
          </w:tcPr>
          <w:p w14:paraId="2AB92FA0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Блок 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аудиовидеостимулятора</w:t>
            </w:r>
            <w:proofErr w:type="spellEnd"/>
            <w:r w:rsidRPr="00DE1E25">
              <w:rPr>
                <w:rFonts w:ascii="Times New Roman" w:hAnsi="Times New Roman" w:cs="Times New Roman"/>
                <w:color w:val="000000"/>
              </w:rPr>
              <w:t xml:space="preserve"> предназначен для подключения слухового стимулятора (наушников), зрительного стимулятора (светодиодных очков или мини-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ганцфельд</w:t>
            </w:r>
            <w:proofErr w:type="spellEnd"/>
            <w:r w:rsidRPr="00DE1E25">
              <w:rPr>
                <w:rFonts w:ascii="Times New Roman" w:hAnsi="Times New Roman" w:cs="Times New Roman"/>
                <w:color w:val="000000"/>
              </w:rPr>
              <w:t xml:space="preserve">-стимулятора), разноцветных световых карандашей, USB-кабеля (для подсоединения к компьютеру), для подключения монитора обращаемого паттерна, а </w:t>
            </w:r>
            <w:proofErr w:type="gramStart"/>
            <w:r w:rsidRPr="00DE1E25">
              <w:rPr>
                <w:rFonts w:ascii="Times New Roman" w:hAnsi="Times New Roman" w:cs="Times New Roman"/>
                <w:color w:val="000000"/>
              </w:rPr>
              <w:t>так же</w:t>
            </w:r>
            <w:proofErr w:type="gramEnd"/>
            <w:r w:rsidRPr="00DE1E25">
              <w:rPr>
                <w:rFonts w:ascii="Times New Roman" w:hAnsi="Times New Roman" w:cs="Times New Roman"/>
                <w:color w:val="000000"/>
              </w:rPr>
              <w:t xml:space="preserve"> имеет разъем синхронизации (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синхровыход</w:t>
            </w:r>
            <w:proofErr w:type="spellEnd"/>
            <w:r w:rsidRPr="00DE1E25">
              <w:rPr>
                <w:rFonts w:ascii="Times New Roman" w:hAnsi="Times New Roman" w:cs="Times New Roman"/>
                <w:color w:val="000000"/>
              </w:rPr>
              <w:t>). Блок должен име</w:t>
            </w:r>
            <w:r w:rsidRPr="00DE1E25">
              <w:rPr>
                <w:rFonts w:ascii="Times New Roman" w:hAnsi="Times New Roman" w:cs="Times New Roman"/>
              </w:rPr>
              <w:t>ть</w:t>
            </w:r>
            <w:r w:rsidRPr="00DE1E25">
              <w:rPr>
                <w:rFonts w:ascii="Times New Roman" w:hAnsi="Times New Roman" w:cs="Times New Roman"/>
                <w:color w:val="000000"/>
              </w:rPr>
              <w:t xml:space="preserve"> светодиодный индикатор работы. Индикатор работы светится желтым при подключении блока к компьютеру, зеленым — при регистрации сигнала во время работы программы в пробах со зрительной или слуховой стимуляцией. </w:t>
            </w:r>
          </w:p>
          <w:p w14:paraId="1D64D728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Габаритные размеры: 155°105°40 мм</w:t>
            </w:r>
            <w:r w:rsidRPr="00DE1E25">
              <w:rPr>
                <w:rFonts w:ascii="Times New Roman" w:hAnsi="Times New Roman" w:cs="Times New Roman"/>
                <w:color w:val="000000"/>
              </w:rPr>
              <w:br/>
              <w:t xml:space="preserve">Потребляемая мощность </w:t>
            </w:r>
            <w:proofErr w:type="gramStart"/>
            <w:r w:rsidRPr="00DE1E25">
              <w:rPr>
                <w:rFonts w:ascii="Times New Roman" w:hAnsi="Times New Roman" w:cs="Times New Roman"/>
                <w:color w:val="000000"/>
              </w:rPr>
              <w:t>-  не</w:t>
            </w:r>
            <w:proofErr w:type="gramEnd"/>
            <w:r w:rsidRPr="00DE1E25">
              <w:rPr>
                <w:rFonts w:ascii="Times New Roman" w:hAnsi="Times New Roman" w:cs="Times New Roman"/>
                <w:color w:val="000000"/>
              </w:rPr>
              <w:t xml:space="preserve"> более 2 Вт</w:t>
            </w:r>
            <w:r w:rsidRPr="00DE1E25">
              <w:rPr>
                <w:rFonts w:ascii="Times New Roman" w:hAnsi="Times New Roman" w:cs="Times New Roman"/>
                <w:color w:val="000000"/>
              </w:rPr>
              <w:br/>
              <w:t>Масса - (0.3 ± 0.05) кг</w:t>
            </w:r>
          </w:p>
          <w:p w14:paraId="409EDEB1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Выполняет функции фоно-, фото- и 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видеостимуляции</w:t>
            </w:r>
            <w:proofErr w:type="spellEnd"/>
          </w:p>
          <w:p w14:paraId="29D1F8E1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Подключается к компьютеру через USB-концентратор (USB-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hub</w:t>
            </w:r>
            <w:proofErr w:type="spellEnd"/>
            <w:r w:rsidRPr="00DE1E25">
              <w:rPr>
                <w:rFonts w:ascii="Times New Roman" w:hAnsi="Times New Roman" w:cs="Times New Roman"/>
                <w:color w:val="000000"/>
              </w:rPr>
              <w:t>).</w:t>
            </w:r>
          </w:p>
        </w:tc>
        <w:tc>
          <w:tcPr>
            <w:tcW w:w="1701" w:type="dxa"/>
            <w:shd w:val="clear" w:color="auto" w:fill="auto"/>
          </w:tcPr>
          <w:p w14:paraId="77459BA3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1 шт.</w:t>
            </w:r>
          </w:p>
        </w:tc>
      </w:tr>
      <w:tr w:rsidR="00F614F9" w:rsidRPr="00DE1E25" w14:paraId="7C9C5342" w14:textId="77777777" w:rsidTr="00DE1E25">
        <w:trPr>
          <w:trHeight w:val="255"/>
        </w:trPr>
        <w:tc>
          <w:tcPr>
            <w:tcW w:w="640" w:type="dxa"/>
            <w:shd w:val="clear" w:color="auto" w:fill="auto"/>
          </w:tcPr>
          <w:p w14:paraId="33FC066A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515" w:type="dxa"/>
            <w:shd w:val="clear" w:color="auto" w:fill="auto"/>
          </w:tcPr>
          <w:p w14:paraId="668EE5C6" w14:textId="77777777" w:rsidR="00F614F9" w:rsidRPr="00DE1E25" w:rsidRDefault="00CE5EA0" w:rsidP="0052346E">
            <w:pPr>
              <w:rPr>
                <w:rFonts w:ascii="Times New Roman" w:hAnsi="Times New Roman" w:cs="Times New Roman"/>
                <w:color w:val="333333"/>
              </w:rPr>
            </w:pPr>
            <w:r w:rsidRPr="00DE1E25">
              <w:rPr>
                <w:rFonts w:ascii="Times New Roman" w:hAnsi="Times New Roman" w:cs="Times New Roman"/>
                <w:color w:val="333333"/>
              </w:rPr>
              <w:t xml:space="preserve">Блок управления токовым стимулятором </w:t>
            </w:r>
          </w:p>
        </w:tc>
        <w:tc>
          <w:tcPr>
            <w:tcW w:w="5939" w:type="dxa"/>
            <w:shd w:val="clear" w:color="auto" w:fill="auto"/>
          </w:tcPr>
          <w:p w14:paraId="1311D1E5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Предназначен для подключения стимулирующего электрода. Блок должен име</w:t>
            </w:r>
            <w:r w:rsidRPr="00DE1E25">
              <w:rPr>
                <w:rFonts w:ascii="Times New Roman" w:hAnsi="Times New Roman" w:cs="Times New Roman"/>
              </w:rPr>
              <w:t>ть</w:t>
            </w:r>
            <w:r w:rsidRPr="00DE1E25">
              <w:rPr>
                <w:rFonts w:ascii="Times New Roman" w:hAnsi="Times New Roman" w:cs="Times New Roman"/>
                <w:color w:val="000000"/>
              </w:rPr>
              <w:t xml:space="preserve"> светодиодный индикатор работы. Индикатор работы светится желтым при подключении блока к компьютеру, зеленым — при регистрации сигнала во время работы программы в пробах с токовой стимуляцией. Корпус блока изготовлен из пластмассы.</w:t>
            </w:r>
            <w:r w:rsidRPr="00DE1E25">
              <w:rPr>
                <w:rFonts w:ascii="Times New Roman" w:hAnsi="Times New Roman" w:cs="Times New Roman"/>
              </w:rPr>
              <w:t xml:space="preserve"> </w:t>
            </w:r>
          </w:p>
          <w:p w14:paraId="2DAE066C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Число каналов 1</w:t>
            </w:r>
          </w:p>
          <w:p w14:paraId="08393AF9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Полярность прямоугольных импульсов тока</w:t>
            </w:r>
          </w:p>
          <w:p w14:paraId="16981EDA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или напряжения</w:t>
            </w:r>
          </w:p>
          <w:p w14:paraId="64E4541B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положительная</w:t>
            </w:r>
          </w:p>
          <w:p w14:paraId="267B7184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и отрицательная</w:t>
            </w:r>
          </w:p>
          <w:p w14:paraId="68BEA965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Диапазон установки амплитуды импульсов при стимуляции</w:t>
            </w:r>
          </w:p>
          <w:p w14:paraId="75757CBA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током</w:t>
            </w:r>
          </w:p>
          <w:p w14:paraId="373EE122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от 0 до 100 мА</w:t>
            </w:r>
          </w:p>
          <w:p w14:paraId="024FAF0B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Шаг установки амплитуды импульсов 0.1 мА</w:t>
            </w:r>
          </w:p>
          <w:p w14:paraId="45FAFCBB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Пределы допускаемой относительной погрешности</w:t>
            </w:r>
          </w:p>
          <w:p w14:paraId="48BE7391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установки амплитуды импульсов при стимуляции током</w:t>
            </w:r>
          </w:p>
          <w:p w14:paraId="4D646627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±5 %</w:t>
            </w:r>
          </w:p>
          <w:p w14:paraId="1FAFD643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Ограничение выходного напряжения при стимуляции</w:t>
            </w:r>
          </w:p>
          <w:p w14:paraId="37BB97FD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lastRenderedPageBreak/>
              <w:t>током</w:t>
            </w:r>
          </w:p>
          <w:p w14:paraId="32C2A1F9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(425 ± 25) В</w:t>
            </w:r>
          </w:p>
          <w:p w14:paraId="6FCC97DC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Диапазон установки амплитуды импульсов при стимуляции</w:t>
            </w:r>
          </w:p>
          <w:p w14:paraId="16EABAED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напряжением</w:t>
            </w:r>
          </w:p>
          <w:p w14:paraId="4611CE12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от 0 до 400 В</w:t>
            </w:r>
          </w:p>
          <w:p w14:paraId="341B5651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Шаг установки амплитуды импульсов при стимуляции</w:t>
            </w:r>
          </w:p>
          <w:p w14:paraId="17CB29BC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напряжением</w:t>
            </w:r>
          </w:p>
          <w:p w14:paraId="680CCFA3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1 В</w:t>
            </w:r>
          </w:p>
          <w:p w14:paraId="4E867ED9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Пределы допускаемой относительной погрешности уста-</w:t>
            </w:r>
          </w:p>
          <w:p w14:paraId="18BD347C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новки</w:t>
            </w:r>
            <w:proofErr w:type="spellEnd"/>
            <w:r w:rsidRPr="00DE1E25">
              <w:rPr>
                <w:rFonts w:ascii="Times New Roman" w:hAnsi="Times New Roman" w:cs="Times New Roman"/>
                <w:color w:val="000000"/>
              </w:rPr>
              <w:t xml:space="preserve"> амплитуды импульсов при стимуляции напряжением</w:t>
            </w:r>
          </w:p>
          <w:p w14:paraId="2D9330DF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±5 %</w:t>
            </w:r>
          </w:p>
          <w:p w14:paraId="02C69ADB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Ограничение выходного тока при стимуляции 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напряжени</w:t>
            </w:r>
            <w:proofErr w:type="spellEnd"/>
            <w:r w:rsidRPr="00DE1E25">
              <w:rPr>
                <w:rFonts w:ascii="Times New Roman" w:hAnsi="Times New Roman" w:cs="Times New Roman"/>
                <w:color w:val="000000"/>
              </w:rPr>
              <w:t>-</w:t>
            </w:r>
          </w:p>
          <w:p w14:paraId="182F6DBF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ем на сопротивлении 1 кОм</w:t>
            </w:r>
          </w:p>
          <w:p w14:paraId="6E91F5FA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(135 ± 5) мА</w:t>
            </w:r>
          </w:p>
          <w:p w14:paraId="70967480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Диапазон установки длительности импульсов от 50 до 5000 мкс</w:t>
            </w:r>
          </w:p>
          <w:p w14:paraId="570035EE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Шаг установки длительности импульсов 10 мкс</w:t>
            </w:r>
          </w:p>
          <w:p w14:paraId="3E21C6CD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Пределы допускаемой относительной погрешности</w:t>
            </w:r>
          </w:p>
          <w:p w14:paraId="30D46A0F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установки длительности импульсов</w:t>
            </w:r>
          </w:p>
          <w:p w14:paraId="5FF59524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±10 %</w:t>
            </w:r>
          </w:p>
          <w:p w14:paraId="6B678228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Режимы стимуляции одиночная, 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трейнами</w:t>
            </w:r>
            <w:proofErr w:type="spellEnd"/>
          </w:p>
          <w:p w14:paraId="7CF930F0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(сериями импульсов)</w:t>
            </w:r>
          </w:p>
          <w:p w14:paraId="7ED7637D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Диапазон установки частоты импульсов от 0.1 до 100 Гц</w:t>
            </w:r>
          </w:p>
          <w:p w14:paraId="2810BFCD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Шаг установки частоты импульсов 0.05 Гц</w:t>
            </w:r>
          </w:p>
          <w:p w14:paraId="259AEC06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Пределы допускаемой относительной погрешности</w:t>
            </w:r>
          </w:p>
          <w:p w14:paraId="435D5FC5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установки частоты импульсов</w:t>
            </w:r>
          </w:p>
          <w:p w14:paraId="702FEE3E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±5 %</w:t>
            </w:r>
          </w:p>
          <w:p w14:paraId="79D3AD04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Диапазон задания числа импульсов в 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трейне</w:t>
            </w:r>
            <w:proofErr w:type="spellEnd"/>
            <w:r w:rsidRPr="00DE1E25">
              <w:rPr>
                <w:rFonts w:ascii="Times New Roman" w:hAnsi="Times New Roman" w:cs="Times New Roman"/>
                <w:color w:val="000000"/>
              </w:rPr>
              <w:t xml:space="preserve"> от 2 до 200</w:t>
            </w:r>
          </w:p>
          <w:p w14:paraId="48A17341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Диапазон установки длительности 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межстимульного</w:t>
            </w:r>
            <w:proofErr w:type="spellEnd"/>
          </w:p>
          <w:p w14:paraId="74CF67BE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интервала в 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трейне</w:t>
            </w:r>
            <w:proofErr w:type="spellEnd"/>
          </w:p>
          <w:p w14:paraId="53CBC9C6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от 2 до 10 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мс</w:t>
            </w:r>
            <w:proofErr w:type="spellEnd"/>
          </w:p>
          <w:p w14:paraId="4C08A48B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Приложение 1. Основные технические характеристики комплексов</w:t>
            </w:r>
          </w:p>
          <w:p w14:paraId="029D4CC1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51</w:t>
            </w:r>
          </w:p>
          <w:p w14:paraId="67963CF0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Продолжение таблицы 5</w:t>
            </w:r>
          </w:p>
          <w:p w14:paraId="09AC9F35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Параметр Значение</w:t>
            </w:r>
          </w:p>
          <w:p w14:paraId="3E645A78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Шаг установки длительности 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межстимульного</w:t>
            </w:r>
            <w:proofErr w:type="spellEnd"/>
            <w:r w:rsidRPr="00DE1E25">
              <w:rPr>
                <w:rFonts w:ascii="Times New Roman" w:hAnsi="Times New Roman" w:cs="Times New Roman"/>
                <w:color w:val="000000"/>
              </w:rPr>
              <w:t xml:space="preserve"> интервала</w:t>
            </w:r>
          </w:p>
          <w:p w14:paraId="2AEF797F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в 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трейне</w:t>
            </w:r>
            <w:proofErr w:type="spellEnd"/>
          </w:p>
          <w:p w14:paraId="4014D70D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0.08 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мс</w:t>
            </w:r>
            <w:proofErr w:type="spellEnd"/>
          </w:p>
          <w:p w14:paraId="7A8AE65C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Пределы допускаемого относительного отклонения</w:t>
            </w:r>
          </w:p>
          <w:p w14:paraId="3DB4530E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установки длительности 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межстимульного</w:t>
            </w:r>
            <w:proofErr w:type="spellEnd"/>
            <w:r w:rsidRPr="00DE1E25">
              <w:rPr>
                <w:rFonts w:ascii="Times New Roman" w:hAnsi="Times New Roman" w:cs="Times New Roman"/>
                <w:color w:val="000000"/>
              </w:rPr>
              <w:t xml:space="preserve"> интервала</w:t>
            </w:r>
          </w:p>
          <w:p w14:paraId="49E30ED6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±5 %</w:t>
            </w:r>
          </w:p>
          <w:p w14:paraId="26BCFDE9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Энергия импульса с сопротивлением нагрузки 1000 </w:t>
            </w:r>
            <w:proofErr w:type="gramStart"/>
            <w:r w:rsidRPr="00DE1E25">
              <w:rPr>
                <w:rFonts w:ascii="Times New Roman" w:hAnsi="Times New Roman" w:cs="Times New Roman"/>
                <w:color w:val="000000"/>
              </w:rPr>
              <w:t>Ом  50</w:t>
            </w:r>
            <w:proofErr w:type="gramEnd"/>
            <w:r w:rsidRPr="00DE1E25">
              <w:rPr>
                <w:rFonts w:ascii="Times New Roman" w:hAnsi="Times New Roman" w:cs="Times New Roman"/>
                <w:color w:val="000000"/>
              </w:rPr>
              <w:t xml:space="preserve"> мДж</w:t>
            </w:r>
          </w:p>
          <w:p w14:paraId="3B65A923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на импульс </w:t>
            </w:r>
          </w:p>
          <w:p w14:paraId="46168738" w14:textId="77777777" w:rsidR="00F614F9" w:rsidRPr="00DE1E25" w:rsidRDefault="00F614F9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shd w:val="clear" w:color="auto" w:fill="auto"/>
          </w:tcPr>
          <w:p w14:paraId="694E5193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lastRenderedPageBreak/>
              <w:t>1 шт.</w:t>
            </w:r>
          </w:p>
        </w:tc>
      </w:tr>
      <w:tr w:rsidR="00F614F9" w:rsidRPr="00DE1E25" w14:paraId="21EE2E05" w14:textId="77777777" w:rsidTr="00DE1E25">
        <w:trPr>
          <w:trHeight w:val="255"/>
        </w:trPr>
        <w:tc>
          <w:tcPr>
            <w:tcW w:w="640" w:type="dxa"/>
            <w:shd w:val="clear" w:color="auto" w:fill="auto"/>
          </w:tcPr>
          <w:p w14:paraId="14330989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515" w:type="dxa"/>
            <w:shd w:val="clear" w:color="auto" w:fill="auto"/>
          </w:tcPr>
          <w:p w14:paraId="0501784F" w14:textId="77777777" w:rsidR="00F614F9" w:rsidRPr="00DE1E25" w:rsidRDefault="00CE5EA0" w:rsidP="0052346E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Удлинитель SVGA</w:t>
            </w:r>
          </w:p>
        </w:tc>
        <w:tc>
          <w:tcPr>
            <w:tcW w:w="5939" w:type="dxa"/>
            <w:shd w:val="clear" w:color="auto" w:fill="auto"/>
          </w:tcPr>
          <w:p w14:paraId="24711045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Предназначен для удлинения видео кабеля между блоком 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аудиовидеостилулятора</w:t>
            </w:r>
            <w:proofErr w:type="spellEnd"/>
            <w:r w:rsidRPr="00DE1E25">
              <w:rPr>
                <w:rFonts w:ascii="Times New Roman" w:hAnsi="Times New Roman" w:cs="Times New Roman"/>
                <w:color w:val="000000"/>
              </w:rPr>
              <w:t xml:space="preserve"> и паттерн стимулятора. </w:t>
            </w:r>
          </w:p>
          <w:p w14:paraId="2089E8EE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Длина 3м.</w:t>
            </w:r>
          </w:p>
        </w:tc>
        <w:tc>
          <w:tcPr>
            <w:tcW w:w="1701" w:type="dxa"/>
            <w:shd w:val="clear" w:color="auto" w:fill="auto"/>
          </w:tcPr>
          <w:p w14:paraId="65B9BF56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1 шт.</w:t>
            </w:r>
          </w:p>
        </w:tc>
      </w:tr>
      <w:tr w:rsidR="00F614F9" w:rsidRPr="00DE1E25" w14:paraId="5A890D97" w14:textId="77777777" w:rsidTr="00DE1E25">
        <w:trPr>
          <w:trHeight w:val="255"/>
        </w:trPr>
        <w:tc>
          <w:tcPr>
            <w:tcW w:w="640" w:type="dxa"/>
            <w:shd w:val="clear" w:color="auto" w:fill="auto"/>
          </w:tcPr>
          <w:p w14:paraId="49683F3F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515" w:type="dxa"/>
            <w:shd w:val="clear" w:color="auto" w:fill="auto"/>
          </w:tcPr>
          <w:p w14:paraId="3F4F2E07" w14:textId="77777777" w:rsidR="00F614F9" w:rsidRPr="00DE1E25" w:rsidRDefault="00CE5EA0" w:rsidP="0052346E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333333"/>
              </w:rPr>
              <w:t xml:space="preserve">электрод одноразовый концентрический игольчатый, электрод многоразовый концентрический игольчатый </w:t>
            </w:r>
          </w:p>
        </w:tc>
        <w:tc>
          <w:tcPr>
            <w:tcW w:w="5939" w:type="dxa"/>
            <w:shd w:val="clear" w:color="auto" w:fill="auto"/>
          </w:tcPr>
          <w:p w14:paraId="5BA589B9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Электрод применяется в лечебно-профилактических учреждениях, центрах диагностики, палатах реанимаций в экстремальных лабораториях </w:t>
            </w:r>
            <w:proofErr w:type="gramStart"/>
            <w:r w:rsidRPr="00DE1E25">
              <w:rPr>
                <w:rFonts w:ascii="Times New Roman" w:hAnsi="Times New Roman" w:cs="Times New Roman"/>
                <w:color w:val="000000"/>
              </w:rPr>
              <w:t>научно исследовательских</w:t>
            </w:r>
            <w:proofErr w:type="gramEnd"/>
            <w:r w:rsidRPr="00DE1E25">
              <w:rPr>
                <w:rFonts w:ascii="Times New Roman" w:hAnsi="Times New Roman" w:cs="Times New Roman"/>
                <w:color w:val="000000"/>
              </w:rPr>
              <w:t xml:space="preserve"> институтов для снятия и анализа мышц, стимуляций нервов совместно с медицинским оборудованием.</w:t>
            </w:r>
          </w:p>
          <w:p w14:paraId="78A16D79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Напряжение шума 15 мкВ</w:t>
            </w:r>
          </w:p>
          <w:p w14:paraId="63F1B10B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Полное сопротивление электрода</w:t>
            </w:r>
            <w:r w:rsidRPr="00DE1E25">
              <w:rPr>
                <w:rFonts w:ascii="Times New Roman" w:hAnsi="Times New Roman" w:cs="Times New Roman"/>
              </w:rPr>
              <w:t xml:space="preserve"> </w:t>
            </w:r>
            <w:r w:rsidRPr="00DE1E25">
              <w:rPr>
                <w:rFonts w:ascii="Times New Roman" w:hAnsi="Times New Roman" w:cs="Times New Roman"/>
                <w:color w:val="000000"/>
              </w:rPr>
              <w:t>250 Ом</w:t>
            </w:r>
          </w:p>
          <w:p w14:paraId="4A21D706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Время готовности 10с</w:t>
            </w:r>
          </w:p>
          <w:p w14:paraId="0F42EDD4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Время непрерывного контактирования 1ч.</w:t>
            </w:r>
          </w:p>
          <w:p w14:paraId="15AAA008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Сердечник электрода выполнен из нержавеющей стали.</w:t>
            </w:r>
          </w:p>
        </w:tc>
        <w:tc>
          <w:tcPr>
            <w:tcW w:w="1701" w:type="dxa"/>
            <w:shd w:val="clear" w:color="auto" w:fill="auto"/>
          </w:tcPr>
          <w:p w14:paraId="4DCA075B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2 шт.</w:t>
            </w:r>
          </w:p>
        </w:tc>
      </w:tr>
      <w:tr w:rsidR="00F614F9" w:rsidRPr="00DE1E25" w14:paraId="025E6895" w14:textId="77777777" w:rsidTr="00DE1E25">
        <w:trPr>
          <w:trHeight w:val="255"/>
        </w:trPr>
        <w:tc>
          <w:tcPr>
            <w:tcW w:w="640" w:type="dxa"/>
            <w:shd w:val="clear" w:color="auto" w:fill="auto"/>
          </w:tcPr>
          <w:p w14:paraId="56DB4A66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515" w:type="dxa"/>
            <w:shd w:val="clear" w:color="auto" w:fill="auto"/>
          </w:tcPr>
          <w:p w14:paraId="35C1FE27" w14:textId="77777777" w:rsidR="00F614F9" w:rsidRPr="00DE1E25" w:rsidRDefault="00CE5EA0" w:rsidP="0052346E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333333"/>
                <w:shd w:val="clear" w:color="auto" w:fill="F5F5F5"/>
              </w:rPr>
              <w:t>Колонки</w:t>
            </w:r>
            <w:r w:rsidRPr="00DE1E2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E1E25">
              <w:rPr>
                <w:rFonts w:ascii="Times New Roman" w:hAnsi="Times New Roman" w:cs="Times New Roman"/>
              </w:rPr>
              <w:t>проводные</w:t>
            </w:r>
            <w:r w:rsidRPr="00DE1E25">
              <w:rPr>
                <w:rFonts w:ascii="Times New Roman" w:hAnsi="Times New Roman" w:cs="Times New Roman"/>
                <w:color w:val="000000"/>
              </w:rPr>
              <w:t>, питание от USB</w:t>
            </w:r>
          </w:p>
        </w:tc>
        <w:tc>
          <w:tcPr>
            <w:tcW w:w="5939" w:type="dxa"/>
            <w:shd w:val="clear" w:color="auto" w:fill="auto"/>
          </w:tcPr>
          <w:p w14:paraId="6E3FE280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Предназначены для воспроизведения звука ЭМГ при исследовании спонтанной и интерференционной электромиографии.</w:t>
            </w:r>
          </w:p>
          <w:p w14:paraId="23E13B84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минимальная воспроизводимая частота:</w:t>
            </w:r>
          </w:p>
          <w:p w14:paraId="12B509E7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от 100 Гц</w:t>
            </w:r>
          </w:p>
          <w:p w14:paraId="46499951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· максимально воспроизводимая частота:</w:t>
            </w:r>
          </w:p>
          <w:p w14:paraId="108B8D53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lastRenderedPageBreak/>
              <w:t>до 20 кГц</w:t>
            </w:r>
          </w:p>
          <w:p w14:paraId="54B954E9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· тип подключения:</w:t>
            </w:r>
          </w:p>
          <w:p w14:paraId="64FB4B7B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Jack 3.5</w:t>
            </w:r>
          </w:p>
          <w:p w14:paraId="178B898C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· напряжение сети:</w:t>
            </w:r>
          </w:p>
          <w:p w14:paraId="5F288DDC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110–230 В</w:t>
            </w:r>
          </w:p>
          <w:p w14:paraId="31D70E22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· потребляемая 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мощ</w:t>
            </w:r>
            <w:proofErr w:type="spellEnd"/>
            <w:r w:rsidRPr="00DE1E25">
              <w:rPr>
                <w:rFonts w:ascii="Times New Roman" w:hAnsi="Times New Roman" w:cs="Times New Roman"/>
                <w:color w:val="000000"/>
              </w:rPr>
              <w:t>-</w:t>
            </w:r>
          </w:p>
          <w:p w14:paraId="224606B2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ность</w:t>
            </w:r>
            <w:proofErr w:type="spellEnd"/>
            <w:r w:rsidRPr="00DE1E25">
              <w:rPr>
                <w:rFonts w:ascii="Times New Roman" w:hAnsi="Times New Roman" w:cs="Times New Roman"/>
                <w:color w:val="000000"/>
              </w:rPr>
              <w:t>: 120 Вт</w:t>
            </w:r>
          </w:p>
          <w:p w14:paraId="737B940E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· частота сети: 50/60 Гц</w:t>
            </w:r>
          </w:p>
        </w:tc>
        <w:tc>
          <w:tcPr>
            <w:tcW w:w="1701" w:type="dxa"/>
            <w:shd w:val="clear" w:color="auto" w:fill="auto"/>
          </w:tcPr>
          <w:p w14:paraId="66EBE288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lastRenderedPageBreak/>
              <w:t>1 шт.</w:t>
            </w:r>
          </w:p>
        </w:tc>
      </w:tr>
      <w:tr w:rsidR="00F614F9" w:rsidRPr="00DE1E25" w14:paraId="22F26622" w14:textId="77777777" w:rsidTr="00DE1E25">
        <w:trPr>
          <w:trHeight w:val="255"/>
        </w:trPr>
        <w:tc>
          <w:tcPr>
            <w:tcW w:w="640" w:type="dxa"/>
            <w:shd w:val="clear" w:color="auto" w:fill="auto"/>
          </w:tcPr>
          <w:p w14:paraId="7ADEC230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515" w:type="dxa"/>
            <w:shd w:val="clear" w:color="auto" w:fill="auto"/>
          </w:tcPr>
          <w:p w14:paraId="4ECCB622" w14:textId="77777777" w:rsidR="00F614F9" w:rsidRPr="00DE1E25" w:rsidRDefault="00CE5EA0" w:rsidP="0052346E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333333"/>
              </w:rPr>
              <w:t>Монитор LCD не менее 19’’</w:t>
            </w:r>
          </w:p>
        </w:tc>
        <w:tc>
          <w:tcPr>
            <w:tcW w:w="5939" w:type="dxa"/>
            <w:shd w:val="clear" w:color="auto" w:fill="auto"/>
          </w:tcPr>
          <w:p w14:paraId="1E740926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Паттерн-стимулятор. Стимулятором в пробе Зрительные ВП на обращаемый паттерн</w:t>
            </w:r>
            <w:r w:rsidRPr="00DE1E2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DE1E25">
              <w:rPr>
                <w:rFonts w:ascii="Times New Roman" w:hAnsi="Times New Roman" w:cs="Times New Roman"/>
                <w:color w:val="000000"/>
              </w:rPr>
              <w:t>является дополнительный монитор, подключаемый к прибору или к компьютеру в случае паттерна высокого разрешения.</w:t>
            </w:r>
          </w:p>
          <w:p w14:paraId="648FC5A1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Диапазон установки частоты смены рисунков обращаемого паттерна</w:t>
            </w:r>
          </w:p>
          <w:p w14:paraId="7A9D8E9F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от 0.1 до 5 Гц</w:t>
            </w:r>
          </w:p>
          <w:p w14:paraId="09756180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Пределы допускаемой относительной погрешности</w:t>
            </w:r>
          </w:p>
          <w:p w14:paraId="772A292A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установки частоты смены рисунков</w:t>
            </w:r>
          </w:p>
          <w:p w14:paraId="277A1CE8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±10 %</w:t>
            </w:r>
          </w:p>
          <w:p w14:paraId="12B3B272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Максимальное разрешение при формировании паттерна </w:t>
            </w:r>
          </w:p>
          <w:p w14:paraId="12D181CE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320´240 элементов</w:t>
            </w:r>
          </w:p>
        </w:tc>
        <w:tc>
          <w:tcPr>
            <w:tcW w:w="1701" w:type="dxa"/>
            <w:shd w:val="clear" w:color="auto" w:fill="auto"/>
          </w:tcPr>
          <w:p w14:paraId="0A6D6CC5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1 шт.</w:t>
            </w:r>
          </w:p>
        </w:tc>
      </w:tr>
      <w:tr w:rsidR="00F614F9" w:rsidRPr="00DE1E25" w14:paraId="7C7E4098" w14:textId="77777777" w:rsidTr="00DE1E25">
        <w:trPr>
          <w:trHeight w:val="255"/>
        </w:trPr>
        <w:tc>
          <w:tcPr>
            <w:tcW w:w="640" w:type="dxa"/>
            <w:shd w:val="clear" w:color="auto" w:fill="auto"/>
          </w:tcPr>
          <w:p w14:paraId="4844F267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515" w:type="dxa"/>
            <w:shd w:val="clear" w:color="auto" w:fill="auto"/>
          </w:tcPr>
          <w:p w14:paraId="18144145" w14:textId="77777777" w:rsidR="00F614F9" w:rsidRPr="00DE1E25" w:rsidRDefault="00CE5EA0" w:rsidP="0052346E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Концентратор USB встроенный</w:t>
            </w:r>
          </w:p>
        </w:tc>
        <w:tc>
          <w:tcPr>
            <w:tcW w:w="5939" w:type="dxa"/>
            <w:shd w:val="clear" w:color="auto" w:fill="auto"/>
          </w:tcPr>
          <w:p w14:paraId="5C18C477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Концентратор предназначен для расширения USB-порта</w:t>
            </w:r>
          </w:p>
          <w:p w14:paraId="3D35DF40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компьютера и должен иметь семь USB-портов.</w:t>
            </w:r>
          </w:p>
          <w:p w14:paraId="56C261CE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Стандарт USB –2.0</w:t>
            </w:r>
          </w:p>
          <w:p w14:paraId="7A2F0794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Максимальный ток нагрузки на один порт USB –500мА</w:t>
            </w:r>
          </w:p>
          <w:p w14:paraId="7942C09C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Максимальный ток нагрузки на семь</w:t>
            </w:r>
          </w:p>
          <w:p w14:paraId="10E406A7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портов </w:t>
            </w:r>
            <w:proofErr w:type="gramStart"/>
            <w:r w:rsidRPr="00DE1E25">
              <w:rPr>
                <w:rFonts w:ascii="Times New Roman" w:hAnsi="Times New Roman" w:cs="Times New Roman"/>
                <w:color w:val="000000"/>
              </w:rPr>
              <w:t>USB  -</w:t>
            </w:r>
            <w:proofErr w:type="gramEnd"/>
            <w:r w:rsidRPr="00DE1E25">
              <w:rPr>
                <w:rFonts w:ascii="Times New Roman" w:hAnsi="Times New Roman" w:cs="Times New Roman"/>
                <w:color w:val="000000"/>
              </w:rPr>
              <w:t xml:space="preserve">  3.0А</w:t>
            </w:r>
          </w:p>
          <w:p w14:paraId="16DFF063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Сопротивление изоляции «сетевая часть —</w:t>
            </w:r>
          </w:p>
          <w:p w14:paraId="2815D6E4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выходная </w:t>
            </w:r>
            <w:proofErr w:type="gramStart"/>
            <w:r w:rsidRPr="00DE1E25">
              <w:rPr>
                <w:rFonts w:ascii="Times New Roman" w:hAnsi="Times New Roman" w:cs="Times New Roman"/>
                <w:color w:val="000000"/>
              </w:rPr>
              <w:t>цепь»  -</w:t>
            </w:r>
            <w:proofErr w:type="gramEnd"/>
            <w:r w:rsidRPr="00DE1E25">
              <w:rPr>
                <w:rFonts w:ascii="Times New Roman" w:hAnsi="Times New Roman" w:cs="Times New Roman"/>
                <w:color w:val="000000"/>
              </w:rPr>
              <w:t xml:space="preserve">  10 Мом</w:t>
            </w:r>
          </w:p>
          <w:p w14:paraId="68E1A2E5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Электрическая прочность изоляции:</w:t>
            </w:r>
          </w:p>
          <w:p w14:paraId="333322A1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 «сетевая часть — выходная </w:t>
            </w:r>
            <w:proofErr w:type="gramStart"/>
            <w:r w:rsidRPr="00DE1E25">
              <w:rPr>
                <w:rFonts w:ascii="Times New Roman" w:hAnsi="Times New Roman" w:cs="Times New Roman"/>
                <w:color w:val="000000"/>
              </w:rPr>
              <w:t>цепь»  -</w:t>
            </w:r>
            <w:proofErr w:type="gramEnd"/>
            <w:r w:rsidRPr="00DE1E25">
              <w:rPr>
                <w:rFonts w:ascii="Times New Roman" w:hAnsi="Times New Roman" w:cs="Times New Roman"/>
                <w:color w:val="000000"/>
              </w:rPr>
              <w:t xml:space="preserve"> 4000В</w:t>
            </w:r>
          </w:p>
          <w:p w14:paraId="4BC4427E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«выходная цепь — </w:t>
            </w:r>
            <w:proofErr w:type="gramStart"/>
            <w:r w:rsidRPr="00DE1E25">
              <w:rPr>
                <w:rFonts w:ascii="Times New Roman" w:hAnsi="Times New Roman" w:cs="Times New Roman"/>
                <w:color w:val="000000"/>
              </w:rPr>
              <w:t>корпус»  -</w:t>
            </w:r>
            <w:proofErr w:type="gramEnd"/>
            <w:r w:rsidRPr="00DE1E25">
              <w:rPr>
                <w:rFonts w:ascii="Times New Roman" w:hAnsi="Times New Roman" w:cs="Times New Roman"/>
                <w:color w:val="000000"/>
              </w:rPr>
              <w:t xml:space="preserve">  1500В</w:t>
            </w:r>
          </w:p>
          <w:p w14:paraId="4337CAF8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Напряжение питания </w:t>
            </w:r>
            <w:proofErr w:type="gramStart"/>
            <w:r w:rsidRPr="00DE1E25">
              <w:rPr>
                <w:rFonts w:ascii="Times New Roman" w:hAnsi="Times New Roman" w:cs="Times New Roman"/>
                <w:color w:val="000000"/>
              </w:rPr>
              <w:t>сети  -</w:t>
            </w:r>
            <w:proofErr w:type="gramEnd"/>
            <w:r w:rsidRPr="00DE1E25">
              <w:rPr>
                <w:rFonts w:ascii="Times New Roman" w:hAnsi="Times New Roman" w:cs="Times New Roman"/>
                <w:color w:val="000000"/>
              </w:rPr>
              <w:t xml:space="preserve"> 85 -264В</w:t>
            </w:r>
          </w:p>
          <w:p w14:paraId="4E7254D9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Частота питающей </w:t>
            </w:r>
            <w:proofErr w:type="gramStart"/>
            <w:r w:rsidRPr="00DE1E25">
              <w:rPr>
                <w:rFonts w:ascii="Times New Roman" w:hAnsi="Times New Roman" w:cs="Times New Roman"/>
                <w:color w:val="000000"/>
              </w:rPr>
              <w:t>сети  -</w:t>
            </w:r>
            <w:proofErr w:type="gramEnd"/>
            <w:r w:rsidRPr="00DE1E25">
              <w:rPr>
                <w:rFonts w:ascii="Times New Roman" w:hAnsi="Times New Roman" w:cs="Times New Roman"/>
                <w:color w:val="000000"/>
              </w:rPr>
              <w:t xml:space="preserve"> 47–63 Гц</w:t>
            </w:r>
          </w:p>
          <w:p w14:paraId="132DF0FC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Габаритные </w:t>
            </w:r>
            <w:proofErr w:type="gramStart"/>
            <w:r w:rsidRPr="00DE1E25">
              <w:rPr>
                <w:rFonts w:ascii="Times New Roman" w:hAnsi="Times New Roman" w:cs="Times New Roman"/>
                <w:color w:val="000000"/>
              </w:rPr>
              <w:t>размеры  -</w:t>
            </w:r>
            <w:proofErr w:type="gramEnd"/>
            <w:r w:rsidRPr="00DE1E25">
              <w:rPr>
                <w:rFonts w:ascii="Times New Roman" w:hAnsi="Times New Roman" w:cs="Times New Roman"/>
                <w:color w:val="000000"/>
              </w:rPr>
              <w:t xml:space="preserve"> 40×155×110 мм</w:t>
            </w:r>
          </w:p>
          <w:p w14:paraId="6482B974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Рабочие </w:t>
            </w:r>
            <w:proofErr w:type="gramStart"/>
            <w:r w:rsidRPr="00DE1E25">
              <w:rPr>
                <w:rFonts w:ascii="Times New Roman" w:hAnsi="Times New Roman" w:cs="Times New Roman"/>
                <w:color w:val="000000"/>
              </w:rPr>
              <w:t>части  -</w:t>
            </w:r>
            <w:proofErr w:type="gramEnd"/>
            <w:r w:rsidRPr="00DE1E25">
              <w:rPr>
                <w:rFonts w:ascii="Times New Roman" w:hAnsi="Times New Roman" w:cs="Times New Roman"/>
                <w:color w:val="000000"/>
              </w:rPr>
              <w:t xml:space="preserve">  тип BF</w:t>
            </w:r>
          </w:p>
          <w:p w14:paraId="0611830B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Класс защиты </w:t>
            </w:r>
            <w:proofErr w:type="gramStart"/>
            <w:r w:rsidRPr="00DE1E25">
              <w:rPr>
                <w:rFonts w:ascii="Times New Roman" w:hAnsi="Times New Roman" w:cs="Times New Roman"/>
                <w:color w:val="000000"/>
              </w:rPr>
              <w:t>-  I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14:paraId="68DCDFB0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1 шт.</w:t>
            </w:r>
          </w:p>
        </w:tc>
      </w:tr>
      <w:tr w:rsidR="00F614F9" w:rsidRPr="00DE1E25" w14:paraId="18CA01BE" w14:textId="77777777" w:rsidTr="00DE1E25">
        <w:trPr>
          <w:trHeight w:val="255"/>
        </w:trPr>
        <w:tc>
          <w:tcPr>
            <w:tcW w:w="640" w:type="dxa"/>
            <w:shd w:val="clear" w:color="auto" w:fill="auto"/>
          </w:tcPr>
          <w:p w14:paraId="1281095F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515" w:type="dxa"/>
            <w:shd w:val="clear" w:color="auto" w:fill="auto"/>
          </w:tcPr>
          <w:p w14:paraId="7B51489E" w14:textId="5E9AC2AD" w:rsidR="00F614F9" w:rsidRPr="00DE1E25" w:rsidRDefault="0052346E" w:rsidP="0052346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333333"/>
              </w:rPr>
              <w:t>О</w:t>
            </w:r>
            <w:r w:rsidR="00CE5EA0" w:rsidRPr="00DE1E25">
              <w:rPr>
                <w:rFonts w:ascii="Times New Roman" w:hAnsi="Times New Roman" w:cs="Times New Roman"/>
                <w:color w:val="333333"/>
              </w:rPr>
              <w:t>дноразовый электрод для ЭКГ 22х34мм</w:t>
            </w:r>
          </w:p>
        </w:tc>
        <w:tc>
          <w:tcPr>
            <w:tcW w:w="5939" w:type="dxa"/>
            <w:shd w:val="clear" w:color="auto" w:fill="auto"/>
          </w:tcPr>
          <w:p w14:paraId="785BBDB2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Одноразовые, для кратковременного мониторирования ЭКГ (ЭКГ покоя), размер 22мм х 34мм. Назначение: для кратковременной регистрации ЭКГ-отведений различными типами электрокардиографов. Электроды на бумажной основе, с внутренней стороны покрытые фольгой с нанесенным на нее гипоаллергенным, бесцветным, твердым, двухкомпонентным проводящим гелем повышенной вязкости; подключение к кабелю пациента через разъем типа «крокодил».  </w:t>
            </w:r>
          </w:p>
        </w:tc>
        <w:tc>
          <w:tcPr>
            <w:tcW w:w="1701" w:type="dxa"/>
            <w:shd w:val="clear" w:color="auto" w:fill="auto"/>
          </w:tcPr>
          <w:p w14:paraId="72894FDF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100 шт.</w:t>
            </w:r>
          </w:p>
        </w:tc>
      </w:tr>
      <w:tr w:rsidR="00F614F9" w:rsidRPr="00DE1E25" w14:paraId="3F74027F" w14:textId="77777777" w:rsidTr="00DE1E25">
        <w:trPr>
          <w:trHeight w:val="255"/>
        </w:trPr>
        <w:tc>
          <w:tcPr>
            <w:tcW w:w="640" w:type="dxa"/>
            <w:shd w:val="clear" w:color="auto" w:fill="auto"/>
          </w:tcPr>
          <w:p w14:paraId="18B1A6E0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515" w:type="dxa"/>
            <w:shd w:val="clear" w:color="auto" w:fill="auto"/>
          </w:tcPr>
          <w:p w14:paraId="725B9279" w14:textId="77777777" w:rsidR="00F614F9" w:rsidRPr="00DE1E25" w:rsidRDefault="00CE5EA0" w:rsidP="0052346E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Маркер</w:t>
            </w:r>
          </w:p>
        </w:tc>
        <w:tc>
          <w:tcPr>
            <w:tcW w:w="5939" w:type="dxa"/>
            <w:shd w:val="clear" w:color="auto" w:fill="auto"/>
          </w:tcPr>
          <w:p w14:paraId="3E0F2784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Маркером должны </w:t>
            </w:r>
            <w:r w:rsidRPr="00DE1E25">
              <w:rPr>
                <w:rFonts w:ascii="Times New Roman" w:hAnsi="Times New Roman" w:cs="Times New Roman"/>
              </w:rPr>
              <w:t>отмечаться</w:t>
            </w:r>
            <w:r w:rsidRPr="00DE1E25">
              <w:rPr>
                <w:rFonts w:ascii="Times New Roman" w:hAnsi="Times New Roman" w:cs="Times New Roman"/>
                <w:color w:val="000000"/>
              </w:rPr>
              <w:t xml:space="preserve"> точки стимуляции для замера расстояния.</w:t>
            </w:r>
          </w:p>
          <w:p w14:paraId="666BBAA8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Цвет - красный, на водной основе,</w:t>
            </w:r>
          </w:p>
          <w:p w14:paraId="4DE4B8B7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диаметр отверстия 5 мм.</w:t>
            </w:r>
          </w:p>
        </w:tc>
        <w:tc>
          <w:tcPr>
            <w:tcW w:w="1701" w:type="dxa"/>
            <w:shd w:val="clear" w:color="auto" w:fill="auto"/>
          </w:tcPr>
          <w:p w14:paraId="5A8F1DB8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1 шт.</w:t>
            </w:r>
          </w:p>
        </w:tc>
      </w:tr>
      <w:tr w:rsidR="00F614F9" w:rsidRPr="00DE1E25" w14:paraId="7C6ED8CD" w14:textId="77777777" w:rsidTr="0052346E">
        <w:trPr>
          <w:trHeight w:val="1498"/>
        </w:trPr>
        <w:tc>
          <w:tcPr>
            <w:tcW w:w="640" w:type="dxa"/>
            <w:shd w:val="clear" w:color="auto" w:fill="auto"/>
          </w:tcPr>
          <w:p w14:paraId="60909621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515" w:type="dxa"/>
            <w:shd w:val="clear" w:color="auto" w:fill="auto"/>
          </w:tcPr>
          <w:p w14:paraId="25DC6195" w14:textId="77777777" w:rsidR="00F614F9" w:rsidRPr="00DE1E25" w:rsidRDefault="00CE5EA0" w:rsidP="0052346E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333333"/>
              </w:rPr>
              <w:t>Гель электродный 250мл</w:t>
            </w:r>
          </w:p>
        </w:tc>
        <w:tc>
          <w:tcPr>
            <w:tcW w:w="5939" w:type="dxa"/>
            <w:shd w:val="clear" w:color="auto" w:fill="auto"/>
          </w:tcPr>
          <w:p w14:paraId="129852B2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Гель электродный контактный с высокой электропроводностью используется для ЭКГ, дефибрилляции, ЭЭГ, РЭГ, ЭМГ, регистрации вызванных потенциалов (ВП).</w:t>
            </w:r>
          </w:p>
          <w:p w14:paraId="78A927AA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Удельная электропроводность: 3,0 - 4,0 См/м; </w:t>
            </w:r>
          </w:p>
          <w:p w14:paraId="0C639D05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Вязкость: по 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Брукфильду</w:t>
            </w:r>
            <w:proofErr w:type="spellEnd"/>
            <w:r w:rsidRPr="00DE1E25">
              <w:rPr>
                <w:rFonts w:ascii="Times New Roman" w:hAnsi="Times New Roman" w:cs="Times New Roman"/>
                <w:color w:val="000000"/>
              </w:rPr>
              <w:t xml:space="preserve"> 17,0–21,0 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Па•c</w:t>
            </w:r>
            <w:proofErr w:type="spellEnd"/>
            <w:r w:rsidRPr="00DE1E2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648B90D2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pH</w:t>
            </w:r>
            <w:proofErr w:type="spellEnd"/>
            <w:r w:rsidRPr="00DE1E25">
              <w:rPr>
                <w:rFonts w:ascii="Times New Roman" w:hAnsi="Times New Roman" w:cs="Times New Roman"/>
                <w:color w:val="000000"/>
              </w:rPr>
              <w:t>: 6,0 - 7,0.</w:t>
            </w:r>
          </w:p>
        </w:tc>
        <w:tc>
          <w:tcPr>
            <w:tcW w:w="1701" w:type="dxa"/>
            <w:shd w:val="clear" w:color="auto" w:fill="auto"/>
          </w:tcPr>
          <w:p w14:paraId="593FB77B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1 шт.</w:t>
            </w:r>
          </w:p>
        </w:tc>
      </w:tr>
      <w:tr w:rsidR="00F614F9" w:rsidRPr="00DE1E25" w14:paraId="4C8CED5F" w14:textId="77777777" w:rsidTr="00DE1E25">
        <w:trPr>
          <w:trHeight w:val="255"/>
        </w:trPr>
        <w:tc>
          <w:tcPr>
            <w:tcW w:w="640" w:type="dxa"/>
            <w:shd w:val="clear" w:color="auto" w:fill="auto"/>
          </w:tcPr>
          <w:p w14:paraId="438018A0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515" w:type="dxa"/>
            <w:shd w:val="clear" w:color="auto" w:fill="auto"/>
          </w:tcPr>
          <w:p w14:paraId="243D782F" w14:textId="77777777" w:rsidR="00F614F9" w:rsidRPr="00DE1E25" w:rsidRDefault="00CE5EA0" w:rsidP="0052346E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333333"/>
              </w:rPr>
              <w:t xml:space="preserve">Крем подготовительный для ЭКГ, ЭЭГ, ЭПГ, ЭП во </w:t>
            </w:r>
            <w:proofErr w:type="spellStart"/>
            <w:r w:rsidRPr="00DE1E25">
              <w:rPr>
                <w:rFonts w:ascii="Times New Roman" w:hAnsi="Times New Roman" w:cs="Times New Roman"/>
                <w:color w:val="333333"/>
              </w:rPr>
              <w:t>фл</w:t>
            </w:r>
            <w:proofErr w:type="spellEnd"/>
            <w:r w:rsidRPr="00DE1E25">
              <w:rPr>
                <w:rFonts w:ascii="Times New Roman" w:hAnsi="Times New Roman" w:cs="Times New Roman"/>
                <w:color w:val="333333"/>
              </w:rPr>
              <w:t>. по 0,16 кг</w:t>
            </w:r>
          </w:p>
        </w:tc>
        <w:tc>
          <w:tcPr>
            <w:tcW w:w="5939" w:type="dxa"/>
            <w:shd w:val="clear" w:color="auto" w:fill="auto"/>
          </w:tcPr>
          <w:p w14:paraId="6538768B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Предназначен для снижения сопротивления кожи и улучшения качества записи при ЭМГ исследованиях.</w:t>
            </w:r>
          </w:p>
          <w:p w14:paraId="422899AC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Вес, кг: 0.16 кг</w:t>
            </w:r>
          </w:p>
          <w:p w14:paraId="2A9C39E5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Цвет: бесцветный</w:t>
            </w:r>
          </w:p>
        </w:tc>
        <w:tc>
          <w:tcPr>
            <w:tcW w:w="1701" w:type="dxa"/>
            <w:shd w:val="clear" w:color="auto" w:fill="auto"/>
          </w:tcPr>
          <w:p w14:paraId="4665DAEF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1 шт.</w:t>
            </w:r>
          </w:p>
        </w:tc>
      </w:tr>
      <w:tr w:rsidR="00F614F9" w:rsidRPr="00DE1E25" w14:paraId="30E021D4" w14:textId="77777777" w:rsidTr="00DE1E25">
        <w:trPr>
          <w:trHeight w:val="255"/>
        </w:trPr>
        <w:tc>
          <w:tcPr>
            <w:tcW w:w="640" w:type="dxa"/>
            <w:shd w:val="clear" w:color="auto" w:fill="auto"/>
          </w:tcPr>
          <w:p w14:paraId="557B3A97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515" w:type="dxa"/>
            <w:shd w:val="clear" w:color="auto" w:fill="auto"/>
          </w:tcPr>
          <w:p w14:paraId="73838DF7" w14:textId="77777777" w:rsidR="00F614F9" w:rsidRPr="00DE1E25" w:rsidRDefault="00CE5EA0" w:rsidP="0052346E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</w:rPr>
              <w:t>Ш</w:t>
            </w:r>
            <w:r w:rsidRPr="00DE1E25">
              <w:rPr>
                <w:rFonts w:ascii="Times New Roman" w:hAnsi="Times New Roman" w:cs="Times New Roman"/>
                <w:color w:val="000000"/>
              </w:rPr>
              <w:t>татив настольный (большой) в сборе</w:t>
            </w:r>
          </w:p>
        </w:tc>
        <w:tc>
          <w:tcPr>
            <w:tcW w:w="5939" w:type="dxa"/>
            <w:shd w:val="clear" w:color="auto" w:fill="auto"/>
          </w:tcPr>
          <w:p w14:paraId="18EA3824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Предназначен для установки на него приборов, имеющих специальные крепежные устройства.</w:t>
            </w:r>
          </w:p>
          <w:p w14:paraId="6C7876D8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Длина </w:t>
            </w:r>
            <w:proofErr w:type="gramStart"/>
            <w:r w:rsidRPr="00DE1E25">
              <w:rPr>
                <w:rFonts w:ascii="Times New Roman" w:hAnsi="Times New Roman" w:cs="Times New Roman"/>
                <w:color w:val="000000"/>
              </w:rPr>
              <w:t xml:space="preserve">колена </w:t>
            </w:r>
            <w:r w:rsidRPr="00DE1E25">
              <w:rPr>
                <w:rFonts w:ascii="Times New Roman" w:hAnsi="Times New Roman" w:cs="Times New Roman"/>
              </w:rPr>
              <w:t xml:space="preserve"> </w:t>
            </w:r>
            <w:r w:rsidRPr="00DE1E25">
              <w:rPr>
                <w:rFonts w:ascii="Times New Roman" w:hAnsi="Times New Roman" w:cs="Times New Roman"/>
                <w:color w:val="000000"/>
              </w:rPr>
              <w:t>455</w:t>
            </w:r>
            <w:proofErr w:type="gramEnd"/>
            <w:r w:rsidRPr="00DE1E25">
              <w:rPr>
                <w:rFonts w:ascii="Times New Roman" w:hAnsi="Times New Roman" w:cs="Times New Roman"/>
                <w:color w:val="000000"/>
              </w:rPr>
              <w:t xml:space="preserve"> мм.</w:t>
            </w:r>
          </w:p>
          <w:p w14:paraId="64743E64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Максимальная высота штатива 945 мм.</w:t>
            </w:r>
          </w:p>
          <w:p w14:paraId="5A8A8155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lastRenderedPageBreak/>
              <w:t>Максимальная нагрузка на колено 1 кг</w:t>
            </w:r>
          </w:p>
          <w:p w14:paraId="0E906F27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Масса штатива в упаковке 1,8 кг</w:t>
            </w:r>
          </w:p>
          <w:p w14:paraId="5604D367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Габаритные размеры в упаковке 610х130х100 мм</w:t>
            </w:r>
          </w:p>
        </w:tc>
        <w:tc>
          <w:tcPr>
            <w:tcW w:w="1701" w:type="dxa"/>
            <w:shd w:val="clear" w:color="auto" w:fill="auto"/>
          </w:tcPr>
          <w:p w14:paraId="122F0504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lastRenderedPageBreak/>
              <w:t>1 шт.</w:t>
            </w:r>
          </w:p>
        </w:tc>
      </w:tr>
      <w:tr w:rsidR="00F614F9" w:rsidRPr="00DE1E25" w14:paraId="1FB1CA9C" w14:textId="77777777" w:rsidTr="00DE1E25">
        <w:trPr>
          <w:trHeight w:val="255"/>
        </w:trPr>
        <w:tc>
          <w:tcPr>
            <w:tcW w:w="640" w:type="dxa"/>
            <w:shd w:val="clear" w:color="auto" w:fill="auto"/>
          </w:tcPr>
          <w:p w14:paraId="217E7E69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515" w:type="dxa"/>
            <w:shd w:val="clear" w:color="auto" w:fill="auto"/>
          </w:tcPr>
          <w:p w14:paraId="0CC4450F" w14:textId="77777777" w:rsidR="00F614F9" w:rsidRPr="00DE1E25" w:rsidRDefault="00CE5EA0" w:rsidP="0052346E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333333"/>
              </w:rPr>
              <w:t xml:space="preserve">Клавиатура функциональная </w:t>
            </w:r>
          </w:p>
        </w:tc>
        <w:tc>
          <w:tcPr>
            <w:tcW w:w="5939" w:type="dxa"/>
            <w:shd w:val="clear" w:color="auto" w:fill="auto"/>
          </w:tcPr>
          <w:p w14:paraId="609A0BCA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Клавиатура предназначена для работы под управлением программного обеспечения совместно с медицинским оборудованием и позволяет ускорить процесс обследования пациента за счет использования клавиш быстрого доступа и вращающихся рукояток. Клавиатура может работать через USB-порт компьютера, и через беспроводной интерфейс Bluetooth.</w:t>
            </w:r>
          </w:p>
          <w:p w14:paraId="10C33F32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Максимальная удаленность от компьютера при работе по Bluetooth –10м,</w:t>
            </w:r>
          </w:p>
          <w:p w14:paraId="2D5C097A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Габариты: 116х308х24 мм</w:t>
            </w:r>
          </w:p>
          <w:p w14:paraId="3EE45C85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Вес: 550 г.</w:t>
            </w:r>
          </w:p>
          <w:p w14:paraId="59BE33EE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Тип аккумулятора –Li-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Polimer</w:t>
            </w:r>
            <w:proofErr w:type="spellEnd"/>
            <w:r w:rsidRPr="00DE1E25">
              <w:rPr>
                <w:rFonts w:ascii="Times New Roman" w:hAnsi="Times New Roman" w:cs="Times New Roman"/>
                <w:color w:val="000000"/>
              </w:rPr>
              <w:t xml:space="preserve"> 720мАч</w:t>
            </w:r>
          </w:p>
        </w:tc>
        <w:tc>
          <w:tcPr>
            <w:tcW w:w="1701" w:type="dxa"/>
            <w:shd w:val="clear" w:color="auto" w:fill="auto"/>
          </w:tcPr>
          <w:p w14:paraId="70DB1497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1 шт.</w:t>
            </w:r>
          </w:p>
        </w:tc>
      </w:tr>
      <w:tr w:rsidR="00F614F9" w:rsidRPr="00DE1E25" w14:paraId="5328290D" w14:textId="77777777" w:rsidTr="00DE1E25">
        <w:trPr>
          <w:trHeight w:val="255"/>
        </w:trPr>
        <w:tc>
          <w:tcPr>
            <w:tcW w:w="640" w:type="dxa"/>
            <w:shd w:val="clear" w:color="auto" w:fill="auto"/>
          </w:tcPr>
          <w:p w14:paraId="02B68FED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2515" w:type="dxa"/>
            <w:shd w:val="clear" w:color="auto" w:fill="auto"/>
          </w:tcPr>
          <w:p w14:paraId="30BC34FD" w14:textId="77777777" w:rsidR="00F614F9" w:rsidRPr="00DE1E25" w:rsidRDefault="00CE5EA0" w:rsidP="0052346E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</w:rPr>
              <w:t>К</w:t>
            </w:r>
            <w:r w:rsidRPr="00DE1E25">
              <w:rPr>
                <w:rFonts w:ascii="Times New Roman" w:hAnsi="Times New Roman" w:cs="Times New Roman"/>
                <w:color w:val="000000"/>
              </w:rPr>
              <w:t>нопка регистрации реакции пациента</w:t>
            </w:r>
          </w:p>
        </w:tc>
        <w:tc>
          <w:tcPr>
            <w:tcW w:w="5939" w:type="dxa"/>
            <w:shd w:val="clear" w:color="auto" w:fill="auto"/>
          </w:tcPr>
          <w:p w14:paraId="3F49A91A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Для получения ответа от пациента </w:t>
            </w:r>
            <w:proofErr w:type="gramStart"/>
            <w:r w:rsidRPr="00DE1E25">
              <w:rPr>
                <w:rFonts w:ascii="Times New Roman" w:hAnsi="Times New Roman" w:cs="Times New Roman"/>
                <w:color w:val="000000"/>
              </w:rPr>
              <w:t>при стимуляций</w:t>
            </w:r>
            <w:proofErr w:type="gramEnd"/>
            <w:r w:rsidRPr="00DE1E25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07E9171A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Разъем USB.</w:t>
            </w:r>
          </w:p>
          <w:p w14:paraId="1427ECF5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Точность регистрации ответа от нажатия кнопки</w:t>
            </w:r>
          </w:p>
          <w:p w14:paraId="5ABA226F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пациентом 2 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мс</w:t>
            </w:r>
            <w:proofErr w:type="spellEnd"/>
          </w:p>
          <w:p w14:paraId="31C7D557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Потребляемый ток 20 мА</w:t>
            </w:r>
          </w:p>
        </w:tc>
        <w:tc>
          <w:tcPr>
            <w:tcW w:w="1701" w:type="dxa"/>
            <w:shd w:val="clear" w:color="auto" w:fill="auto"/>
          </w:tcPr>
          <w:p w14:paraId="5A503C5A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1 шт.</w:t>
            </w:r>
          </w:p>
        </w:tc>
      </w:tr>
      <w:tr w:rsidR="00F614F9" w:rsidRPr="00DE1E25" w14:paraId="2FBF46B3" w14:textId="77777777" w:rsidTr="00DE1E25">
        <w:trPr>
          <w:trHeight w:val="255"/>
        </w:trPr>
        <w:tc>
          <w:tcPr>
            <w:tcW w:w="640" w:type="dxa"/>
            <w:shd w:val="clear" w:color="auto" w:fill="auto"/>
          </w:tcPr>
          <w:p w14:paraId="46BBC831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2515" w:type="dxa"/>
            <w:shd w:val="clear" w:color="auto" w:fill="auto"/>
          </w:tcPr>
          <w:p w14:paraId="2CFBCBEE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</w:rPr>
              <w:t>Д</w:t>
            </w:r>
            <w:r w:rsidRPr="00DE1E25">
              <w:rPr>
                <w:rFonts w:ascii="Times New Roman" w:hAnsi="Times New Roman" w:cs="Times New Roman"/>
                <w:color w:val="000000"/>
              </w:rPr>
              <w:t>ержатель для электродов</w:t>
            </w:r>
          </w:p>
        </w:tc>
        <w:tc>
          <w:tcPr>
            <w:tcW w:w="5939" w:type="dxa"/>
            <w:shd w:val="clear" w:color="auto" w:fill="auto"/>
          </w:tcPr>
          <w:p w14:paraId="52CB31EA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Держатель ЭМГ электродов. Предназначен для подвешивания неиспользуемых кабелей и электродов при исследовании.</w:t>
            </w:r>
            <w:r w:rsidRPr="00DE1E25">
              <w:rPr>
                <w:rFonts w:ascii="Times New Roman" w:hAnsi="Times New Roman" w:cs="Times New Roman"/>
                <w:color w:val="000000"/>
              </w:rPr>
              <w:br/>
            </w:r>
          </w:p>
        </w:tc>
        <w:tc>
          <w:tcPr>
            <w:tcW w:w="1701" w:type="dxa"/>
            <w:shd w:val="clear" w:color="auto" w:fill="auto"/>
          </w:tcPr>
          <w:p w14:paraId="5846D0A6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1 шт.</w:t>
            </w:r>
          </w:p>
        </w:tc>
      </w:tr>
      <w:tr w:rsidR="00F614F9" w:rsidRPr="00DE1E25" w14:paraId="53ACBFA3" w14:textId="77777777" w:rsidTr="00DE1E25">
        <w:trPr>
          <w:trHeight w:val="255"/>
        </w:trPr>
        <w:tc>
          <w:tcPr>
            <w:tcW w:w="640" w:type="dxa"/>
            <w:shd w:val="clear" w:color="auto" w:fill="auto"/>
          </w:tcPr>
          <w:p w14:paraId="58080510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2515" w:type="dxa"/>
            <w:shd w:val="clear" w:color="auto" w:fill="auto"/>
          </w:tcPr>
          <w:p w14:paraId="46B70DF4" w14:textId="77777777" w:rsidR="00F614F9" w:rsidRPr="00DE1E25" w:rsidRDefault="00CE5EA0" w:rsidP="0052346E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</w:rPr>
              <w:t>Б</w:t>
            </w:r>
            <w:r w:rsidRPr="00DE1E25">
              <w:rPr>
                <w:rFonts w:ascii="Times New Roman" w:hAnsi="Times New Roman" w:cs="Times New Roman"/>
                <w:color w:val="000000"/>
              </w:rPr>
              <w:t>лок педального управления</w:t>
            </w:r>
          </w:p>
        </w:tc>
        <w:tc>
          <w:tcPr>
            <w:tcW w:w="5939" w:type="dxa"/>
            <w:shd w:val="clear" w:color="auto" w:fill="auto"/>
          </w:tcPr>
          <w:p w14:paraId="779F2CFE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Количество педалей –3, разъем подключения 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usb</w:t>
            </w:r>
            <w:proofErr w:type="spellEnd"/>
            <w:r w:rsidRPr="00DE1E25">
              <w:rPr>
                <w:rFonts w:ascii="Times New Roman" w:hAnsi="Times New Roman" w:cs="Times New Roman"/>
                <w:color w:val="000000"/>
              </w:rPr>
              <w:t xml:space="preserve"> (универсальная последовательная шина) Использование блока педального управления упрощает процесс 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миографического</w:t>
            </w:r>
            <w:proofErr w:type="spellEnd"/>
            <w:r w:rsidRPr="00DE1E25">
              <w:rPr>
                <w:rFonts w:ascii="Times New Roman" w:hAnsi="Times New Roman" w:cs="Times New Roman"/>
                <w:color w:val="000000"/>
              </w:rPr>
              <w:t xml:space="preserve"> исследования. С помощью педалей можно запустить процесс стимуляции, остановить его с сохранением ответа или отменить стимуляцию без сохранения ответа. При этом руки остаются свободными для манипуляций с электродами и управления другими параметрами работы.</w:t>
            </w:r>
          </w:p>
        </w:tc>
        <w:tc>
          <w:tcPr>
            <w:tcW w:w="1701" w:type="dxa"/>
            <w:shd w:val="clear" w:color="auto" w:fill="auto"/>
          </w:tcPr>
          <w:p w14:paraId="308E06EF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1 шт.</w:t>
            </w:r>
          </w:p>
        </w:tc>
      </w:tr>
      <w:tr w:rsidR="00F614F9" w:rsidRPr="00DE1E25" w14:paraId="3AFD9D42" w14:textId="77777777" w:rsidTr="00DE1E25">
        <w:trPr>
          <w:trHeight w:val="255"/>
        </w:trPr>
        <w:tc>
          <w:tcPr>
            <w:tcW w:w="640" w:type="dxa"/>
            <w:shd w:val="clear" w:color="auto" w:fill="auto"/>
          </w:tcPr>
          <w:p w14:paraId="2540AEA0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2515" w:type="dxa"/>
            <w:shd w:val="clear" w:color="auto" w:fill="auto"/>
          </w:tcPr>
          <w:p w14:paraId="3D7804DF" w14:textId="77777777" w:rsidR="00F614F9" w:rsidRPr="00DE1E25" w:rsidRDefault="00CE5EA0" w:rsidP="0052346E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333333"/>
              </w:rPr>
              <w:t>Кабель USB А-В с фильтрами 1,8 м</w:t>
            </w:r>
          </w:p>
        </w:tc>
        <w:tc>
          <w:tcPr>
            <w:tcW w:w="5939" w:type="dxa"/>
            <w:shd w:val="clear" w:color="auto" w:fill="auto"/>
          </w:tcPr>
          <w:p w14:paraId="405FA332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Для подключения блока USB концентратора к компьютеру.</w:t>
            </w:r>
          </w:p>
          <w:p w14:paraId="30049A3E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Длина 1,8м</w:t>
            </w:r>
          </w:p>
        </w:tc>
        <w:tc>
          <w:tcPr>
            <w:tcW w:w="1701" w:type="dxa"/>
            <w:shd w:val="clear" w:color="auto" w:fill="auto"/>
          </w:tcPr>
          <w:p w14:paraId="3B9E17A3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1 шт.</w:t>
            </w:r>
          </w:p>
        </w:tc>
      </w:tr>
      <w:tr w:rsidR="00F614F9" w:rsidRPr="00DE1E25" w14:paraId="5E04D9FC" w14:textId="77777777" w:rsidTr="00DE1E25">
        <w:trPr>
          <w:trHeight w:val="255"/>
        </w:trPr>
        <w:tc>
          <w:tcPr>
            <w:tcW w:w="640" w:type="dxa"/>
            <w:shd w:val="clear" w:color="auto" w:fill="auto"/>
          </w:tcPr>
          <w:p w14:paraId="2E86CD09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2515" w:type="dxa"/>
            <w:shd w:val="clear" w:color="auto" w:fill="auto"/>
          </w:tcPr>
          <w:p w14:paraId="0474A6DE" w14:textId="77777777" w:rsidR="00F614F9" w:rsidRPr="00DE1E25" w:rsidRDefault="00CE5EA0" w:rsidP="0052346E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Стимулятор слуховой (аудиометрические наушники)</w:t>
            </w:r>
          </w:p>
        </w:tc>
        <w:tc>
          <w:tcPr>
            <w:tcW w:w="5939" w:type="dxa"/>
            <w:shd w:val="clear" w:color="auto" w:fill="auto"/>
          </w:tcPr>
          <w:p w14:paraId="0A3248E6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Аудиостимулятор</w:t>
            </w:r>
            <w:proofErr w:type="spellEnd"/>
            <w:r w:rsidRPr="00DE1E25">
              <w:rPr>
                <w:rFonts w:ascii="Times New Roman" w:hAnsi="Times New Roman" w:cs="Times New Roman"/>
                <w:color w:val="000000"/>
              </w:rPr>
              <w:t xml:space="preserve"> (аудиометрические наушники) TDH-39 (разъем 3.5 стерео). Для исследования слуховых вызванных потенциалов.</w:t>
            </w:r>
          </w:p>
          <w:p w14:paraId="46236683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Количество каналов (правый и левый)</w:t>
            </w:r>
          </w:p>
          <w:p w14:paraId="572089F4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Уровень стимуляции 0–130 дБ SPL (TDH-39)</w:t>
            </w:r>
          </w:p>
          <w:p w14:paraId="165931BB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Частота импульсов стимуляции: при использовании ПО 0.01–100 Гц</w:t>
            </w:r>
          </w:p>
          <w:p w14:paraId="76D58F79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Относительное отклонение установки частоты импульсов стимуляции в пределах на ±1%</w:t>
            </w:r>
          </w:p>
          <w:p w14:paraId="79EE0C2A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Длительность импульсов стимуляции: при использовании ПО 50–90000 мкс</w:t>
            </w:r>
          </w:p>
          <w:p w14:paraId="3C55A729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Относительное отклонение установки длительности импульсов стимуляции в пределах ±15%</w:t>
            </w:r>
          </w:p>
          <w:p w14:paraId="3CFAAC22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Левая / правая / двухсторонняя стимуляция – наличие </w:t>
            </w:r>
          </w:p>
        </w:tc>
        <w:tc>
          <w:tcPr>
            <w:tcW w:w="1701" w:type="dxa"/>
            <w:shd w:val="clear" w:color="auto" w:fill="auto"/>
          </w:tcPr>
          <w:p w14:paraId="77AA5ED4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1 шт.</w:t>
            </w:r>
          </w:p>
        </w:tc>
      </w:tr>
      <w:tr w:rsidR="00F614F9" w:rsidRPr="00DE1E25" w14:paraId="45B447AE" w14:textId="77777777" w:rsidTr="00DE1E25">
        <w:trPr>
          <w:trHeight w:val="255"/>
        </w:trPr>
        <w:tc>
          <w:tcPr>
            <w:tcW w:w="640" w:type="dxa"/>
            <w:shd w:val="clear" w:color="auto" w:fill="auto"/>
          </w:tcPr>
          <w:p w14:paraId="7B2B72D5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2515" w:type="dxa"/>
            <w:shd w:val="clear" w:color="auto" w:fill="auto"/>
          </w:tcPr>
          <w:p w14:paraId="4CE150DC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Стимулятор зрительный (светодиодные очки)</w:t>
            </w:r>
          </w:p>
        </w:tc>
        <w:tc>
          <w:tcPr>
            <w:tcW w:w="5939" w:type="dxa"/>
            <w:shd w:val="clear" w:color="auto" w:fill="auto"/>
          </w:tcPr>
          <w:p w14:paraId="7AE7EEF2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Светодиодные очки. Для исследования зрительных вызванных потенциалов.</w:t>
            </w:r>
          </w:p>
          <w:p w14:paraId="2EC6B0C0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Максимальная яркость свечения: (1100 ± 110) кд/м2</w:t>
            </w:r>
          </w:p>
          <w:p w14:paraId="177792E3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Диапазон регулировки яркости стимула -3 до 0 лог. ед.</w:t>
            </w:r>
          </w:p>
          <w:p w14:paraId="614ADFD6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Длительность импульсов стимуляции: при использовании 0.05–1500 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мс</w:t>
            </w:r>
            <w:proofErr w:type="spellEnd"/>
          </w:p>
          <w:p w14:paraId="1079F8A0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Частота импульсов стимуляции: при использовании ПО 0.01–100 Гц</w:t>
            </w:r>
          </w:p>
          <w:p w14:paraId="3243CA79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Левая / правая / двухсторонняя стимуляция при использовании светодиодных очков – наличие </w:t>
            </w:r>
          </w:p>
        </w:tc>
        <w:tc>
          <w:tcPr>
            <w:tcW w:w="1701" w:type="dxa"/>
            <w:shd w:val="clear" w:color="auto" w:fill="auto"/>
          </w:tcPr>
          <w:p w14:paraId="6DBB4E35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1 шт.</w:t>
            </w:r>
          </w:p>
        </w:tc>
      </w:tr>
      <w:tr w:rsidR="00F614F9" w:rsidRPr="00DE1E25" w14:paraId="429F37FD" w14:textId="77777777" w:rsidTr="00DE1E25">
        <w:trPr>
          <w:trHeight w:val="255"/>
        </w:trPr>
        <w:tc>
          <w:tcPr>
            <w:tcW w:w="640" w:type="dxa"/>
            <w:shd w:val="clear" w:color="auto" w:fill="auto"/>
          </w:tcPr>
          <w:p w14:paraId="302EC4F0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2515" w:type="dxa"/>
            <w:shd w:val="clear" w:color="auto" w:fill="auto"/>
          </w:tcPr>
          <w:p w14:paraId="0D460627" w14:textId="77777777" w:rsidR="00F614F9" w:rsidRPr="00DE1E25" w:rsidRDefault="00CE5EA0" w:rsidP="00DE1E25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333333"/>
              </w:rPr>
              <w:t xml:space="preserve">Адаптер для подключения концентрических игольчатых электродов </w:t>
            </w:r>
          </w:p>
        </w:tc>
        <w:tc>
          <w:tcPr>
            <w:tcW w:w="5939" w:type="dxa"/>
            <w:shd w:val="clear" w:color="auto" w:fill="auto"/>
          </w:tcPr>
          <w:p w14:paraId="5266CD46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Предназначен для подключения одноразовых или многоразовых игольчатых электродов.</w:t>
            </w:r>
          </w:p>
          <w:p w14:paraId="4CDDDEBB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Длина кабеля –110 см</w:t>
            </w:r>
          </w:p>
          <w:p w14:paraId="76B67FC6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Разъем подключения к прибору – DIN5</w:t>
            </w:r>
          </w:p>
          <w:p w14:paraId="5250D8F2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Тип коннектора – под одноразовые и многоразовые концентрические игольчатые электроды</w:t>
            </w:r>
          </w:p>
        </w:tc>
        <w:tc>
          <w:tcPr>
            <w:tcW w:w="1701" w:type="dxa"/>
            <w:shd w:val="clear" w:color="auto" w:fill="auto"/>
          </w:tcPr>
          <w:p w14:paraId="029FAC3C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2 шт.</w:t>
            </w:r>
          </w:p>
        </w:tc>
      </w:tr>
      <w:tr w:rsidR="00F614F9" w:rsidRPr="00DE1E25" w14:paraId="613E64D5" w14:textId="77777777" w:rsidTr="00DE1E25">
        <w:trPr>
          <w:trHeight w:val="255"/>
        </w:trPr>
        <w:tc>
          <w:tcPr>
            <w:tcW w:w="640" w:type="dxa"/>
            <w:shd w:val="clear" w:color="auto" w:fill="auto"/>
          </w:tcPr>
          <w:p w14:paraId="7133B59C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lastRenderedPageBreak/>
              <w:t>22</w:t>
            </w:r>
          </w:p>
        </w:tc>
        <w:tc>
          <w:tcPr>
            <w:tcW w:w="2515" w:type="dxa"/>
            <w:shd w:val="clear" w:color="auto" w:fill="auto"/>
          </w:tcPr>
          <w:p w14:paraId="67CB0433" w14:textId="77777777" w:rsidR="00F614F9" w:rsidRPr="00DE1E25" w:rsidRDefault="00CE5EA0" w:rsidP="00DE1E25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333333"/>
              </w:rPr>
              <w:t xml:space="preserve">Сетевой развязывающий трансформатор </w:t>
            </w:r>
          </w:p>
        </w:tc>
        <w:tc>
          <w:tcPr>
            <w:tcW w:w="5939" w:type="dxa"/>
            <w:shd w:val="clear" w:color="auto" w:fill="auto"/>
          </w:tcPr>
          <w:p w14:paraId="726D1355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Трансформатор осуществляет гальваническую развязку нагрузки от сети и защищает электропотребителя от импульсных и гармонических помех.</w:t>
            </w:r>
          </w:p>
          <w:p w14:paraId="5D8B98EA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Напряжение питания сети</w:t>
            </w:r>
            <w:proofErr w:type="gramStart"/>
            <w:r w:rsidRPr="00DE1E25">
              <w:rPr>
                <w:rFonts w:ascii="Times New Roman" w:hAnsi="Times New Roman" w:cs="Times New Roman"/>
                <w:color w:val="000000"/>
              </w:rPr>
              <w:t>*  -</w:t>
            </w:r>
            <w:proofErr w:type="gramEnd"/>
            <w:r w:rsidRPr="00DE1E25">
              <w:rPr>
                <w:rFonts w:ascii="Times New Roman" w:hAnsi="Times New Roman" w:cs="Times New Roman"/>
                <w:color w:val="000000"/>
              </w:rPr>
              <w:t xml:space="preserve">  220/230 В ± 10%</w:t>
            </w:r>
          </w:p>
          <w:p w14:paraId="4F763EB8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Частота сети   </w:t>
            </w:r>
            <w:proofErr w:type="gramStart"/>
            <w:r w:rsidRPr="00DE1E25">
              <w:rPr>
                <w:rFonts w:ascii="Times New Roman" w:hAnsi="Times New Roman" w:cs="Times New Roman"/>
                <w:color w:val="000000"/>
              </w:rPr>
              <w:t>-  50</w:t>
            </w:r>
            <w:proofErr w:type="gramEnd"/>
            <w:r w:rsidRPr="00DE1E25">
              <w:rPr>
                <w:rFonts w:ascii="Times New Roman" w:hAnsi="Times New Roman" w:cs="Times New Roman"/>
                <w:color w:val="000000"/>
              </w:rPr>
              <w:t>/60 Гц</w:t>
            </w:r>
          </w:p>
          <w:p w14:paraId="06510066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Максимальная мощность нагрузки</w:t>
            </w:r>
            <w:r w:rsidRPr="00DE1E2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E1E25">
              <w:rPr>
                <w:rFonts w:ascii="Times New Roman" w:hAnsi="Times New Roman" w:cs="Times New Roman"/>
                <w:color w:val="000000"/>
              </w:rPr>
              <w:t>-  630</w:t>
            </w:r>
            <w:proofErr w:type="gramEnd"/>
            <w:r w:rsidRPr="00DE1E25">
              <w:rPr>
                <w:rFonts w:ascii="Times New Roman" w:hAnsi="Times New Roman" w:cs="Times New Roman"/>
                <w:color w:val="000000"/>
              </w:rPr>
              <w:t xml:space="preserve"> В</w:t>
            </w:r>
            <w:r w:rsidRPr="00DE1E25">
              <w:rPr>
                <w:rFonts w:ascii="Times New Roman" w:hAnsi="Times New Roman" w:cs="Times New Roman"/>
                <w:b/>
                <w:color w:val="000000"/>
              </w:rPr>
              <w:t>.</w:t>
            </w:r>
            <w:r w:rsidRPr="00DE1E25">
              <w:rPr>
                <w:rFonts w:ascii="Times New Roman" w:hAnsi="Times New Roman" w:cs="Times New Roman"/>
                <w:color w:val="000000"/>
              </w:rPr>
              <w:t>А</w:t>
            </w:r>
          </w:p>
          <w:p w14:paraId="6C88FD94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Выходное напряжение при холостом ходе*   </w:t>
            </w:r>
            <w:proofErr w:type="gramStart"/>
            <w:r w:rsidRPr="00DE1E25">
              <w:rPr>
                <w:rFonts w:ascii="Times New Roman" w:hAnsi="Times New Roman" w:cs="Times New Roman"/>
                <w:color w:val="000000"/>
              </w:rPr>
              <w:t>-  235</w:t>
            </w:r>
            <w:proofErr w:type="gramEnd"/>
            <w:r w:rsidRPr="00DE1E25">
              <w:rPr>
                <w:rFonts w:ascii="Times New Roman" w:hAnsi="Times New Roman" w:cs="Times New Roman"/>
                <w:color w:val="000000"/>
              </w:rPr>
              <w:t>/245 В ± 10%</w:t>
            </w:r>
          </w:p>
          <w:p w14:paraId="5E74FD44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Выходное напряжение при максимальной нагрузке 630 В</w:t>
            </w:r>
            <w:r w:rsidRPr="00DE1E25">
              <w:rPr>
                <w:rFonts w:ascii="Times New Roman" w:hAnsi="Times New Roman" w:cs="Times New Roman"/>
                <w:b/>
                <w:color w:val="000000"/>
              </w:rPr>
              <w:t>.</w:t>
            </w:r>
            <w:r w:rsidRPr="00DE1E25">
              <w:rPr>
                <w:rFonts w:ascii="Times New Roman" w:hAnsi="Times New Roman" w:cs="Times New Roman"/>
                <w:color w:val="000000"/>
              </w:rPr>
              <w:t xml:space="preserve">А* </w:t>
            </w:r>
            <w:proofErr w:type="gramStart"/>
            <w:r w:rsidRPr="00DE1E25">
              <w:rPr>
                <w:rFonts w:ascii="Times New Roman" w:hAnsi="Times New Roman" w:cs="Times New Roman"/>
                <w:color w:val="000000"/>
              </w:rPr>
              <w:t>-  220</w:t>
            </w:r>
            <w:proofErr w:type="gramEnd"/>
            <w:r w:rsidRPr="00DE1E25">
              <w:rPr>
                <w:rFonts w:ascii="Times New Roman" w:hAnsi="Times New Roman" w:cs="Times New Roman"/>
                <w:color w:val="000000"/>
              </w:rPr>
              <w:t>/230 В ± 10%</w:t>
            </w:r>
          </w:p>
          <w:p w14:paraId="49250620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Сопротивление изоляции: сетевая часть — выходная цепь - 10 МОм</w:t>
            </w:r>
          </w:p>
          <w:p w14:paraId="2C68CD19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Ток утечки на корпус </w:t>
            </w:r>
            <w:proofErr w:type="gramStart"/>
            <w:r w:rsidRPr="00DE1E25">
              <w:rPr>
                <w:rFonts w:ascii="Times New Roman" w:hAnsi="Times New Roman" w:cs="Times New Roman"/>
                <w:color w:val="000000"/>
              </w:rPr>
              <w:t>-  0.5</w:t>
            </w:r>
            <w:proofErr w:type="gramEnd"/>
            <w:r w:rsidRPr="00DE1E25">
              <w:rPr>
                <w:rFonts w:ascii="Times New Roman" w:hAnsi="Times New Roman" w:cs="Times New Roman"/>
                <w:color w:val="000000"/>
              </w:rPr>
              <w:t xml:space="preserve"> мА</w:t>
            </w:r>
          </w:p>
          <w:p w14:paraId="4B90F8E5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Электрическая прочность изоляции:</w:t>
            </w:r>
          </w:p>
          <w:p w14:paraId="13A9479B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сетевая цепь — выходная </w:t>
            </w:r>
            <w:proofErr w:type="gramStart"/>
            <w:r w:rsidRPr="00DE1E25">
              <w:rPr>
                <w:rFonts w:ascii="Times New Roman" w:hAnsi="Times New Roman" w:cs="Times New Roman"/>
                <w:color w:val="000000"/>
              </w:rPr>
              <w:t>цепь  -</w:t>
            </w:r>
            <w:proofErr w:type="gramEnd"/>
            <w:r w:rsidRPr="00DE1E25">
              <w:rPr>
                <w:rFonts w:ascii="Times New Roman" w:hAnsi="Times New Roman" w:cs="Times New Roman"/>
                <w:color w:val="000000"/>
              </w:rPr>
              <w:t xml:space="preserve">  4000 В</w:t>
            </w:r>
          </w:p>
          <w:p w14:paraId="602CB3B0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выходная цепь — </w:t>
            </w:r>
            <w:proofErr w:type="gramStart"/>
            <w:r w:rsidRPr="00DE1E25">
              <w:rPr>
                <w:rFonts w:ascii="Times New Roman" w:hAnsi="Times New Roman" w:cs="Times New Roman"/>
                <w:color w:val="000000"/>
              </w:rPr>
              <w:t>корпус  -</w:t>
            </w:r>
            <w:proofErr w:type="gramEnd"/>
            <w:r w:rsidRPr="00DE1E25">
              <w:rPr>
                <w:rFonts w:ascii="Times New Roman" w:hAnsi="Times New Roman" w:cs="Times New Roman"/>
                <w:color w:val="000000"/>
              </w:rPr>
              <w:t xml:space="preserve">  1500 В</w:t>
            </w:r>
          </w:p>
          <w:p w14:paraId="2DF6517D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Габаритные </w:t>
            </w:r>
            <w:proofErr w:type="gramStart"/>
            <w:r w:rsidRPr="00DE1E25">
              <w:rPr>
                <w:rFonts w:ascii="Times New Roman" w:hAnsi="Times New Roman" w:cs="Times New Roman"/>
                <w:color w:val="000000"/>
              </w:rPr>
              <w:t>размеры  -</w:t>
            </w:r>
            <w:proofErr w:type="gramEnd"/>
            <w:r w:rsidRPr="00DE1E25">
              <w:rPr>
                <w:rFonts w:ascii="Times New Roman" w:hAnsi="Times New Roman" w:cs="Times New Roman"/>
                <w:color w:val="000000"/>
              </w:rPr>
              <w:t xml:space="preserve"> 280×190×160 мм</w:t>
            </w:r>
          </w:p>
          <w:p w14:paraId="5DA0E720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Длина сетевого </w:t>
            </w:r>
            <w:proofErr w:type="gramStart"/>
            <w:r w:rsidRPr="00DE1E25">
              <w:rPr>
                <w:rFonts w:ascii="Times New Roman" w:hAnsi="Times New Roman" w:cs="Times New Roman"/>
                <w:color w:val="000000"/>
              </w:rPr>
              <w:t>кабеля  -</w:t>
            </w:r>
            <w:proofErr w:type="gramEnd"/>
            <w:r w:rsidRPr="00DE1E25">
              <w:rPr>
                <w:rFonts w:ascii="Times New Roman" w:hAnsi="Times New Roman" w:cs="Times New Roman"/>
                <w:color w:val="000000"/>
              </w:rPr>
              <w:t xml:space="preserve">   </w:t>
            </w:r>
            <w:r w:rsidRPr="00DE1E25">
              <w:rPr>
                <w:rFonts w:ascii="Times New Roman" w:hAnsi="Times New Roman" w:cs="Times New Roman"/>
              </w:rPr>
              <w:t>1</w:t>
            </w:r>
            <w:r w:rsidRPr="00DE1E25">
              <w:rPr>
                <w:rFonts w:ascii="Times New Roman" w:hAnsi="Times New Roman" w:cs="Times New Roman"/>
                <w:color w:val="000000"/>
              </w:rPr>
              <w:t>.8 м</w:t>
            </w:r>
          </w:p>
          <w:p w14:paraId="00CF91BE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Масса с </w:t>
            </w:r>
            <w:proofErr w:type="gramStart"/>
            <w:r w:rsidRPr="00DE1E25">
              <w:rPr>
                <w:rFonts w:ascii="Times New Roman" w:hAnsi="Times New Roman" w:cs="Times New Roman"/>
                <w:color w:val="000000"/>
              </w:rPr>
              <w:t>кабелем  -</w:t>
            </w:r>
            <w:proofErr w:type="gramEnd"/>
            <w:r w:rsidRPr="00DE1E25">
              <w:rPr>
                <w:rFonts w:ascii="Times New Roman" w:hAnsi="Times New Roman" w:cs="Times New Roman"/>
                <w:color w:val="000000"/>
              </w:rPr>
              <w:t xml:space="preserve">   10 кг</w:t>
            </w:r>
          </w:p>
          <w:p w14:paraId="3616D4B4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Класс защиты </w:t>
            </w:r>
            <w:proofErr w:type="gramStart"/>
            <w:r w:rsidRPr="00DE1E25">
              <w:rPr>
                <w:rFonts w:ascii="Times New Roman" w:hAnsi="Times New Roman" w:cs="Times New Roman"/>
                <w:color w:val="000000"/>
              </w:rPr>
              <w:t>-  I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14:paraId="24EADD74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1 шт.</w:t>
            </w:r>
          </w:p>
        </w:tc>
      </w:tr>
      <w:tr w:rsidR="00F614F9" w:rsidRPr="00DE1E25" w14:paraId="29BEB76B" w14:textId="77777777" w:rsidTr="00DE1E25">
        <w:trPr>
          <w:trHeight w:val="255"/>
        </w:trPr>
        <w:tc>
          <w:tcPr>
            <w:tcW w:w="640" w:type="dxa"/>
            <w:shd w:val="clear" w:color="auto" w:fill="auto"/>
          </w:tcPr>
          <w:p w14:paraId="31AF3A56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2515" w:type="dxa"/>
            <w:shd w:val="clear" w:color="auto" w:fill="auto"/>
          </w:tcPr>
          <w:p w14:paraId="2A5DD1DB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Объединитель однополярных гнезд для регистрации ВП</w:t>
            </w:r>
          </w:p>
        </w:tc>
        <w:tc>
          <w:tcPr>
            <w:tcW w:w="5939" w:type="dxa"/>
            <w:shd w:val="clear" w:color="auto" w:fill="auto"/>
          </w:tcPr>
          <w:p w14:paraId="6C488583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Для объединения двух однополярных каналов</w:t>
            </w:r>
          </w:p>
          <w:p w14:paraId="3536F351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Количество объединяемых гнезд</w:t>
            </w:r>
            <w:r w:rsidRPr="00DE1E25">
              <w:rPr>
                <w:rFonts w:ascii="Times New Roman" w:hAnsi="Times New Roman" w:cs="Times New Roman"/>
                <w:color w:val="000000"/>
              </w:rPr>
              <w:tab/>
              <w:t>2</w:t>
            </w:r>
          </w:p>
          <w:p w14:paraId="182146AA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Объединяемые разъемы</w:t>
            </w:r>
            <w:r w:rsidRPr="00DE1E25">
              <w:rPr>
                <w:rFonts w:ascii="Times New Roman" w:hAnsi="Times New Roman" w:cs="Times New Roman"/>
                <w:color w:val="000000"/>
              </w:rPr>
              <w:tab/>
              <w:t>Touch-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proof</w:t>
            </w:r>
            <w:proofErr w:type="spellEnd"/>
          </w:p>
          <w:p w14:paraId="4FA0B23C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Входное гнездо</w:t>
            </w:r>
            <w:r w:rsidRPr="00DE1E25">
              <w:rPr>
                <w:rFonts w:ascii="Times New Roman" w:hAnsi="Times New Roman" w:cs="Times New Roman"/>
                <w:color w:val="000000"/>
              </w:rPr>
              <w:tab/>
              <w:t>Touch-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proof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62E296C4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1 шт.</w:t>
            </w:r>
          </w:p>
        </w:tc>
      </w:tr>
      <w:tr w:rsidR="00F614F9" w:rsidRPr="00DE1E25" w14:paraId="784A9917" w14:textId="77777777" w:rsidTr="00DE1E25">
        <w:trPr>
          <w:trHeight w:val="255"/>
        </w:trPr>
        <w:tc>
          <w:tcPr>
            <w:tcW w:w="640" w:type="dxa"/>
            <w:shd w:val="clear" w:color="auto" w:fill="auto"/>
          </w:tcPr>
          <w:p w14:paraId="148F5206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2515" w:type="dxa"/>
            <w:shd w:val="clear" w:color="auto" w:fill="auto"/>
          </w:tcPr>
          <w:p w14:paraId="594A74F6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333333"/>
              </w:rPr>
              <w:t xml:space="preserve">Электрод многоразовый чашечковый с кабелем отведения (5 </w:t>
            </w:r>
            <w:proofErr w:type="spellStart"/>
            <w:r w:rsidRPr="00DE1E25">
              <w:rPr>
                <w:rFonts w:ascii="Times New Roman" w:hAnsi="Times New Roman" w:cs="Times New Roman"/>
                <w:color w:val="333333"/>
              </w:rPr>
              <w:t>шт</w:t>
            </w:r>
            <w:proofErr w:type="spellEnd"/>
            <w:r w:rsidRPr="00DE1E25">
              <w:rPr>
                <w:rFonts w:ascii="Times New Roman" w:hAnsi="Times New Roman" w:cs="Times New Roman"/>
                <w:color w:val="333333"/>
              </w:rPr>
              <w:t>)</w:t>
            </w:r>
          </w:p>
        </w:tc>
        <w:tc>
          <w:tcPr>
            <w:tcW w:w="5939" w:type="dxa"/>
            <w:shd w:val="clear" w:color="auto" w:fill="auto"/>
          </w:tcPr>
          <w:p w14:paraId="1875F7D5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Применяется при моторных, сенсорных исследованиях ЭМГ</w:t>
            </w:r>
          </w:p>
          <w:p w14:paraId="00B16087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Разъем Touch-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proof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2FD0CCB9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1 шт.</w:t>
            </w:r>
          </w:p>
        </w:tc>
      </w:tr>
      <w:tr w:rsidR="00F614F9" w:rsidRPr="00DE1E25" w14:paraId="24EB5FD6" w14:textId="77777777" w:rsidTr="00DE1E25">
        <w:trPr>
          <w:trHeight w:val="255"/>
        </w:trPr>
        <w:tc>
          <w:tcPr>
            <w:tcW w:w="640" w:type="dxa"/>
            <w:shd w:val="clear" w:color="auto" w:fill="auto"/>
          </w:tcPr>
          <w:p w14:paraId="60E0026C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2515" w:type="dxa"/>
            <w:shd w:val="clear" w:color="auto" w:fill="auto"/>
          </w:tcPr>
          <w:p w14:paraId="0CC9E399" w14:textId="0FA6BDD5" w:rsidR="00F614F9" w:rsidRPr="00DE1E25" w:rsidRDefault="00CE5EA0">
            <w:pPr>
              <w:spacing w:after="270"/>
              <w:ind w:hanging="2"/>
              <w:rPr>
                <w:rFonts w:ascii="Times New Roman" w:hAnsi="Times New Roman" w:cs="Times New Roman"/>
                <w:color w:val="333333"/>
              </w:rPr>
            </w:pPr>
            <w:proofErr w:type="gramStart"/>
            <w:r w:rsidRPr="00DE1E25">
              <w:rPr>
                <w:rFonts w:ascii="Times New Roman" w:hAnsi="Times New Roman" w:cs="Times New Roman"/>
                <w:color w:val="333333"/>
              </w:rPr>
              <w:t>Электрод</w:t>
            </w:r>
            <w:proofErr w:type="gramEnd"/>
            <w:r w:rsidRPr="00DE1E25">
              <w:rPr>
                <w:rFonts w:ascii="Times New Roman" w:hAnsi="Times New Roman" w:cs="Times New Roman"/>
                <w:color w:val="333333"/>
              </w:rPr>
              <w:t xml:space="preserve"> стимулирующий отводящий на палец (кольцевой) широкий </w:t>
            </w:r>
          </w:p>
          <w:p w14:paraId="382D0973" w14:textId="77777777" w:rsidR="00F614F9" w:rsidRPr="00DE1E25" w:rsidRDefault="00F614F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39" w:type="dxa"/>
            <w:shd w:val="clear" w:color="auto" w:fill="auto"/>
          </w:tcPr>
          <w:p w14:paraId="32D04257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Применяются для проведения стимуляции концевых пальцевых ветвей при исследовании сенсорной проводимости</w:t>
            </w:r>
          </w:p>
          <w:p w14:paraId="7A8DDAF8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Материал</w:t>
            </w:r>
            <w:r w:rsidRPr="00DE1E25">
              <w:rPr>
                <w:rFonts w:ascii="Times New Roman" w:hAnsi="Times New Roman" w:cs="Times New Roman"/>
                <w:color w:val="000000"/>
              </w:rPr>
              <w:tab/>
              <w:t>электропроводящая тканевая лента</w:t>
            </w:r>
          </w:p>
          <w:p w14:paraId="2F16545B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Длина</w:t>
            </w:r>
            <w:r w:rsidRPr="00DE1E25">
              <w:rPr>
                <w:rFonts w:ascii="Times New Roman" w:hAnsi="Times New Roman" w:cs="Times New Roman"/>
                <w:color w:val="000000"/>
              </w:rPr>
              <w:tab/>
              <w:t>0,2 м</w:t>
            </w:r>
          </w:p>
          <w:p w14:paraId="06AEEF12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Кабель для подключения к блоку усилителя</w:t>
            </w:r>
            <w:r w:rsidRPr="00DE1E25">
              <w:rPr>
                <w:rFonts w:ascii="Times New Roman" w:hAnsi="Times New Roman" w:cs="Times New Roman"/>
                <w:color w:val="000000"/>
              </w:rPr>
              <w:tab/>
              <w:t>Наличие</w:t>
            </w:r>
          </w:p>
          <w:p w14:paraId="00162803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Цвет</w:t>
            </w:r>
            <w:r w:rsidRPr="00DE1E25">
              <w:rPr>
                <w:rFonts w:ascii="Times New Roman" w:hAnsi="Times New Roman" w:cs="Times New Roman"/>
                <w:color w:val="000000"/>
              </w:rPr>
              <w:tab/>
              <w:t>Красный, черный</w:t>
            </w:r>
          </w:p>
        </w:tc>
        <w:tc>
          <w:tcPr>
            <w:tcW w:w="1701" w:type="dxa"/>
            <w:shd w:val="clear" w:color="auto" w:fill="auto"/>
          </w:tcPr>
          <w:p w14:paraId="6D099D7B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1 шт.</w:t>
            </w:r>
          </w:p>
        </w:tc>
      </w:tr>
      <w:tr w:rsidR="00F614F9" w:rsidRPr="00DE1E25" w14:paraId="2C744C95" w14:textId="77777777" w:rsidTr="00DE1E25">
        <w:trPr>
          <w:trHeight w:val="255"/>
        </w:trPr>
        <w:tc>
          <w:tcPr>
            <w:tcW w:w="640" w:type="dxa"/>
            <w:shd w:val="clear" w:color="auto" w:fill="auto"/>
          </w:tcPr>
          <w:p w14:paraId="74C8686F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2515" w:type="dxa"/>
            <w:shd w:val="clear" w:color="auto" w:fill="auto"/>
          </w:tcPr>
          <w:p w14:paraId="475B6668" w14:textId="45255583" w:rsidR="00F614F9" w:rsidRPr="00DE1E25" w:rsidRDefault="00CE5EA0">
            <w:pPr>
              <w:spacing w:after="270"/>
              <w:ind w:hanging="2"/>
              <w:rPr>
                <w:rFonts w:ascii="Times New Roman" w:hAnsi="Times New Roman" w:cs="Times New Roman"/>
                <w:color w:val="333333"/>
              </w:rPr>
            </w:pPr>
            <w:r w:rsidRPr="00DE1E25">
              <w:rPr>
                <w:rFonts w:ascii="Times New Roman" w:hAnsi="Times New Roman" w:cs="Times New Roman"/>
                <w:color w:val="333333"/>
              </w:rPr>
              <w:t xml:space="preserve">Электрод поверхностный отводящий с постоянным межэлектродным расстоянием (детский) </w:t>
            </w:r>
          </w:p>
          <w:p w14:paraId="187475D5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939" w:type="dxa"/>
            <w:shd w:val="clear" w:color="auto" w:fill="auto"/>
          </w:tcPr>
          <w:p w14:paraId="46D91BE2" w14:textId="77777777" w:rsidR="00F614F9" w:rsidRPr="00DE1E25" w:rsidRDefault="00CE5EA0">
            <w:pPr>
              <w:shd w:val="clear" w:color="auto" w:fill="FFFFFF"/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Для накожной регистрации.</w:t>
            </w:r>
          </w:p>
          <w:p w14:paraId="120F8D16" w14:textId="77777777" w:rsidR="00F614F9" w:rsidRPr="00DE1E25" w:rsidRDefault="00CE5EA0">
            <w:pPr>
              <w:shd w:val="clear" w:color="auto" w:fill="FFFFFF"/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Применяются для регистрации сенсорного ответа при исследовании подкожного нерва, при исследовании поверхностной ветви малоберцового нерва, при 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ортодромном</w:t>
            </w:r>
            <w:proofErr w:type="spellEnd"/>
            <w:r w:rsidRPr="00DE1E25">
              <w:rPr>
                <w:rFonts w:ascii="Times New Roman" w:hAnsi="Times New Roman" w:cs="Times New Roman"/>
                <w:color w:val="000000"/>
              </w:rPr>
              <w:t xml:space="preserve"> исследовании срединного,  </w:t>
            </w:r>
          </w:p>
          <w:p w14:paraId="79A4529D" w14:textId="77777777" w:rsidR="00F614F9" w:rsidRPr="00DE1E25" w:rsidRDefault="00CE5EA0">
            <w:pPr>
              <w:shd w:val="clear" w:color="auto" w:fill="FFFFFF"/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локтевого, малоберцового нервов.</w:t>
            </w:r>
          </w:p>
          <w:p w14:paraId="30025822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L=20, S=45 мм</w:t>
            </w:r>
          </w:p>
        </w:tc>
        <w:tc>
          <w:tcPr>
            <w:tcW w:w="1701" w:type="dxa"/>
            <w:shd w:val="clear" w:color="auto" w:fill="auto"/>
          </w:tcPr>
          <w:p w14:paraId="64FBD702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1 шт.</w:t>
            </w:r>
          </w:p>
        </w:tc>
      </w:tr>
      <w:tr w:rsidR="00F614F9" w:rsidRPr="00DE1E25" w14:paraId="0A28ADF5" w14:textId="77777777" w:rsidTr="00DE1E25">
        <w:trPr>
          <w:trHeight w:val="255"/>
        </w:trPr>
        <w:tc>
          <w:tcPr>
            <w:tcW w:w="640" w:type="dxa"/>
            <w:shd w:val="clear" w:color="auto" w:fill="auto"/>
          </w:tcPr>
          <w:p w14:paraId="04AAB657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2515" w:type="dxa"/>
            <w:shd w:val="clear" w:color="auto" w:fill="auto"/>
          </w:tcPr>
          <w:p w14:paraId="2421E2A7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DE1E25">
              <w:rPr>
                <w:rFonts w:ascii="Times New Roman" w:hAnsi="Times New Roman" w:cs="Times New Roman"/>
                <w:color w:val="333333"/>
              </w:rPr>
              <w:t>Электрод</w:t>
            </w:r>
            <w:proofErr w:type="gramEnd"/>
            <w:r w:rsidRPr="00DE1E25">
              <w:rPr>
                <w:rFonts w:ascii="Times New Roman" w:hAnsi="Times New Roman" w:cs="Times New Roman"/>
                <w:color w:val="333333"/>
              </w:rPr>
              <w:t xml:space="preserve"> заземляющий с кабелем отведения (малый) </w:t>
            </w:r>
          </w:p>
        </w:tc>
        <w:tc>
          <w:tcPr>
            <w:tcW w:w="5939" w:type="dxa"/>
            <w:shd w:val="clear" w:color="auto" w:fill="auto"/>
          </w:tcPr>
          <w:p w14:paraId="4300D93D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Электропроводящая тканевая лента 250мм. Предназначен для заземления при ЭМГ исследованиях. Электрическое соединение с измерительным прибором</w:t>
            </w:r>
          </w:p>
          <w:p w14:paraId="129AD852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осуществляется кабелем отведения, кнопочный зажим подключается к контактной</w:t>
            </w:r>
          </w:p>
          <w:p w14:paraId="59698F7D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кнопке на заземляющем электроде.</w:t>
            </w:r>
          </w:p>
          <w:p w14:paraId="41B2961C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Длина </w:t>
            </w:r>
            <w:r w:rsidRPr="00DE1E25">
              <w:rPr>
                <w:rFonts w:ascii="Times New Roman" w:hAnsi="Times New Roman" w:cs="Times New Roman"/>
                <w:color w:val="000000"/>
              </w:rPr>
              <w:tab/>
              <w:t>250 мм</w:t>
            </w:r>
          </w:p>
          <w:p w14:paraId="7B3598FE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материал</w:t>
            </w:r>
            <w:r w:rsidRPr="00DE1E25">
              <w:rPr>
                <w:rFonts w:ascii="Times New Roman" w:hAnsi="Times New Roman" w:cs="Times New Roman"/>
                <w:color w:val="000000"/>
              </w:rPr>
              <w:tab/>
              <w:t>электропроводящая тканевая лента</w:t>
            </w:r>
          </w:p>
          <w:p w14:paraId="523B4CE5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Коннектор</w:t>
            </w:r>
            <w:r w:rsidRPr="00DE1E25">
              <w:rPr>
                <w:rFonts w:ascii="Times New Roman" w:hAnsi="Times New Roman" w:cs="Times New Roman"/>
                <w:color w:val="000000"/>
              </w:rPr>
              <w:tab/>
              <w:t>кнопка</w:t>
            </w:r>
          </w:p>
        </w:tc>
        <w:tc>
          <w:tcPr>
            <w:tcW w:w="1701" w:type="dxa"/>
            <w:shd w:val="clear" w:color="auto" w:fill="auto"/>
          </w:tcPr>
          <w:p w14:paraId="4801DA83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1 шт.</w:t>
            </w:r>
          </w:p>
        </w:tc>
      </w:tr>
      <w:tr w:rsidR="00F614F9" w:rsidRPr="00DE1E25" w14:paraId="3B9636C9" w14:textId="77777777" w:rsidTr="00DE1E25">
        <w:trPr>
          <w:trHeight w:val="255"/>
        </w:trPr>
        <w:tc>
          <w:tcPr>
            <w:tcW w:w="640" w:type="dxa"/>
            <w:shd w:val="clear" w:color="auto" w:fill="auto"/>
          </w:tcPr>
          <w:p w14:paraId="55A645BA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2515" w:type="dxa"/>
            <w:shd w:val="clear" w:color="auto" w:fill="auto"/>
          </w:tcPr>
          <w:p w14:paraId="66CDD379" w14:textId="444E6C8A" w:rsidR="00F614F9" w:rsidRPr="00DE1E25" w:rsidRDefault="00CE5EA0">
            <w:pPr>
              <w:spacing w:after="270"/>
              <w:ind w:hanging="2"/>
              <w:rPr>
                <w:rFonts w:ascii="Times New Roman" w:hAnsi="Times New Roman" w:cs="Times New Roman"/>
                <w:color w:val="333333"/>
              </w:rPr>
            </w:pPr>
            <w:proofErr w:type="gramStart"/>
            <w:r w:rsidRPr="00DE1E25">
              <w:rPr>
                <w:rFonts w:ascii="Times New Roman" w:hAnsi="Times New Roman" w:cs="Times New Roman"/>
                <w:color w:val="333333"/>
              </w:rPr>
              <w:t>Электрод</w:t>
            </w:r>
            <w:proofErr w:type="gramEnd"/>
            <w:r w:rsidRPr="00DE1E25">
              <w:rPr>
                <w:rFonts w:ascii="Times New Roman" w:hAnsi="Times New Roman" w:cs="Times New Roman"/>
                <w:color w:val="333333"/>
              </w:rPr>
              <w:t xml:space="preserve"> заземляющий с кабелем отведения (средний)</w:t>
            </w:r>
          </w:p>
          <w:p w14:paraId="0136C02C" w14:textId="77777777" w:rsidR="00F614F9" w:rsidRPr="00DE1E25" w:rsidRDefault="00F614F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39" w:type="dxa"/>
            <w:shd w:val="clear" w:color="auto" w:fill="auto"/>
          </w:tcPr>
          <w:p w14:paraId="2C770B16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Электропроводящая тканевая лента 400мм. Предназначен для заземления при ЭМГ исследованиях. Электрическое соединение с измерительным прибором осуществляется кабелем отведения, кнопочный зажим подключается к контактной кнопке на заземляющем электроде.</w:t>
            </w:r>
          </w:p>
          <w:p w14:paraId="6DF1202F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Длина </w:t>
            </w:r>
            <w:r w:rsidRPr="00DE1E25">
              <w:rPr>
                <w:rFonts w:ascii="Times New Roman" w:hAnsi="Times New Roman" w:cs="Times New Roman"/>
                <w:color w:val="000000"/>
              </w:rPr>
              <w:tab/>
              <w:t>400 мм</w:t>
            </w:r>
          </w:p>
          <w:p w14:paraId="566CA492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материал</w:t>
            </w:r>
            <w:r w:rsidRPr="00DE1E25">
              <w:rPr>
                <w:rFonts w:ascii="Times New Roman" w:hAnsi="Times New Roman" w:cs="Times New Roman"/>
                <w:color w:val="000000"/>
              </w:rPr>
              <w:tab/>
              <w:t>электропроводящая тканевая лента</w:t>
            </w:r>
          </w:p>
          <w:p w14:paraId="20F25014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Коннектор</w:t>
            </w:r>
            <w:r w:rsidRPr="00DE1E25">
              <w:rPr>
                <w:rFonts w:ascii="Times New Roman" w:hAnsi="Times New Roman" w:cs="Times New Roman"/>
                <w:color w:val="000000"/>
              </w:rPr>
              <w:tab/>
              <w:t>кнопка</w:t>
            </w:r>
          </w:p>
        </w:tc>
        <w:tc>
          <w:tcPr>
            <w:tcW w:w="1701" w:type="dxa"/>
            <w:shd w:val="clear" w:color="auto" w:fill="auto"/>
          </w:tcPr>
          <w:p w14:paraId="0AF6DD58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1 шт.</w:t>
            </w:r>
          </w:p>
        </w:tc>
      </w:tr>
      <w:tr w:rsidR="00F614F9" w:rsidRPr="00DE1E25" w14:paraId="36024A20" w14:textId="77777777" w:rsidTr="00DE1E25">
        <w:trPr>
          <w:trHeight w:val="255"/>
        </w:trPr>
        <w:tc>
          <w:tcPr>
            <w:tcW w:w="640" w:type="dxa"/>
            <w:shd w:val="clear" w:color="auto" w:fill="auto"/>
          </w:tcPr>
          <w:p w14:paraId="0CC0913E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2515" w:type="dxa"/>
            <w:shd w:val="clear" w:color="auto" w:fill="auto"/>
          </w:tcPr>
          <w:p w14:paraId="5290B14B" w14:textId="77777777" w:rsidR="00F614F9" w:rsidRPr="00DE1E25" w:rsidRDefault="00CE5EA0">
            <w:pPr>
              <w:rPr>
                <w:rFonts w:ascii="Times New Roman" w:hAnsi="Times New Roman" w:cs="Times New Roman"/>
              </w:rPr>
            </w:pPr>
            <w:r w:rsidRPr="00DE1E25">
              <w:rPr>
                <w:rFonts w:ascii="Times New Roman" w:hAnsi="Times New Roman" w:cs="Times New Roman"/>
              </w:rPr>
              <w:t>Программное обеспечение с дополнительными модулями «ВП», «ЭМГ», «ОП»</w:t>
            </w:r>
          </w:p>
        </w:tc>
        <w:tc>
          <w:tcPr>
            <w:tcW w:w="5939" w:type="dxa"/>
            <w:shd w:val="clear" w:color="auto" w:fill="auto"/>
          </w:tcPr>
          <w:p w14:paraId="13EE65D0" w14:textId="77777777" w:rsidR="00F614F9" w:rsidRPr="00DE1E25" w:rsidRDefault="00CE5EA0">
            <w:pPr>
              <w:rPr>
                <w:rFonts w:ascii="Times New Roman" w:hAnsi="Times New Roman" w:cs="Times New Roman"/>
              </w:rPr>
            </w:pPr>
            <w:r w:rsidRPr="00DE1E25">
              <w:rPr>
                <w:rFonts w:ascii="Times New Roman" w:hAnsi="Times New Roman" w:cs="Times New Roman"/>
              </w:rPr>
              <w:t>Должно позволять существенно повысить скорость создания и уровень надежности программы, ощутить преимущества современного интерфейса, а также максимально расширить возможности прибора.</w:t>
            </w:r>
          </w:p>
          <w:p w14:paraId="3BC48EB1" w14:textId="77777777" w:rsidR="00F614F9" w:rsidRPr="00DE1E25" w:rsidRDefault="00CE5EA0">
            <w:pPr>
              <w:rPr>
                <w:rFonts w:ascii="Times New Roman" w:hAnsi="Times New Roman" w:cs="Times New Roman"/>
              </w:rPr>
            </w:pPr>
            <w:bookmarkStart w:id="1" w:name="_30j0zll" w:colFirst="0" w:colLast="0"/>
            <w:bookmarkEnd w:id="1"/>
            <w:r w:rsidRPr="00DE1E25">
              <w:rPr>
                <w:rFonts w:ascii="Times New Roman" w:hAnsi="Times New Roman" w:cs="Times New Roman"/>
              </w:rPr>
              <w:t xml:space="preserve">Программное обеспечение представляет собой </w:t>
            </w:r>
            <w:proofErr w:type="gramStart"/>
            <w:r w:rsidRPr="00DE1E25">
              <w:rPr>
                <w:rFonts w:ascii="Times New Roman" w:hAnsi="Times New Roman" w:cs="Times New Roman"/>
              </w:rPr>
              <w:t>приложение</w:t>
            </w:r>
            <w:proofErr w:type="gramEnd"/>
            <w:r w:rsidRPr="00DE1E25">
              <w:rPr>
                <w:rFonts w:ascii="Times New Roman" w:hAnsi="Times New Roman" w:cs="Times New Roman"/>
              </w:rPr>
              <w:t xml:space="preserve"> устанавливаемое на персональный компьютер с возможностью </w:t>
            </w:r>
            <w:r w:rsidRPr="00DE1E25">
              <w:rPr>
                <w:rFonts w:ascii="Times New Roman" w:hAnsi="Times New Roman" w:cs="Times New Roman"/>
              </w:rPr>
              <w:lastRenderedPageBreak/>
              <w:t>ведения базы данных пациентов. Программное обеспечение анализирует, визуализирует и представляет полученные данные обследования пациента в удобном для врача виде (таблицы, графики и т.п.).</w:t>
            </w:r>
          </w:p>
          <w:p w14:paraId="7EA2E3A1" w14:textId="77777777" w:rsidR="00F614F9" w:rsidRPr="00DE1E25" w:rsidRDefault="00CE5EA0">
            <w:pPr>
              <w:rPr>
                <w:rFonts w:ascii="Times New Roman" w:hAnsi="Times New Roman" w:cs="Times New Roman"/>
              </w:rPr>
            </w:pPr>
            <w:bookmarkStart w:id="2" w:name="_1fob9te" w:colFirst="0" w:colLast="0"/>
            <w:bookmarkEnd w:id="2"/>
            <w:r w:rsidRPr="00DE1E25">
              <w:rPr>
                <w:rFonts w:ascii="Times New Roman" w:hAnsi="Times New Roman" w:cs="Times New Roman"/>
              </w:rPr>
              <w:t>Исследования в режиме:</w:t>
            </w:r>
          </w:p>
          <w:p w14:paraId="601606A5" w14:textId="39EBBB97" w:rsidR="00F614F9" w:rsidRPr="00DE1E25" w:rsidRDefault="00CE5EA0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E1E25">
              <w:rPr>
                <w:rFonts w:ascii="Times New Roman" w:hAnsi="Times New Roman" w:cs="Times New Roman"/>
              </w:rPr>
              <w:t>электронейромиография</w:t>
            </w:r>
            <w:proofErr w:type="spellEnd"/>
            <w:r w:rsidRPr="00DE1E25">
              <w:rPr>
                <w:rFonts w:ascii="Times New Roman" w:hAnsi="Times New Roman" w:cs="Times New Roman"/>
              </w:rPr>
              <w:t xml:space="preserve">  ЭМГ</w:t>
            </w:r>
            <w:proofErr w:type="gramEnd"/>
            <w:r w:rsidRPr="00DE1E25">
              <w:rPr>
                <w:rFonts w:ascii="Times New Roman" w:hAnsi="Times New Roman" w:cs="Times New Roman"/>
              </w:rPr>
              <w:t xml:space="preserve">(СРВ моторная, СРВ сенсорная, F-волна, Н-рефлекс, Н-рефлекс (парные стимулы), моторный </w:t>
            </w:r>
            <w:proofErr w:type="spellStart"/>
            <w:r w:rsidRPr="00DE1E25">
              <w:rPr>
                <w:rFonts w:ascii="Times New Roman" w:hAnsi="Times New Roman" w:cs="Times New Roman"/>
              </w:rPr>
              <w:t>инчинг</w:t>
            </w:r>
            <w:proofErr w:type="spellEnd"/>
            <w:r w:rsidRPr="00DE1E25">
              <w:rPr>
                <w:rFonts w:ascii="Times New Roman" w:hAnsi="Times New Roman" w:cs="Times New Roman"/>
              </w:rPr>
              <w:t xml:space="preserve">, сенсорный </w:t>
            </w:r>
            <w:proofErr w:type="spellStart"/>
            <w:r w:rsidRPr="00DE1E25">
              <w:rPr>
                <w:rFonts w:ascii="Times New Roman" w:hAnsi="Times New Roman" w:cs="Times New Roman"/>
              </w:rPr>
              <w:t>инчинг</w:t>
            </w:r>
            <w:proofErr w:type="spellEnd"/>
            <w:r w:rsidRPr="00DE1E25">
              <w:rPr>
                <w:rFonts w:ascii="Times New Roman" w:hAnsi="Times New Roman" w:cs="Times New Roman"/>
              </w:rPr>
              <w:t>,</w:t>
            </w:r>
            <w:r w:rsidR="00EA047C">
              <w:rPr>
                <w:rFonts w:ascii="Times New Roman" w:hAnsi="Times New Roman" w:cs="Times New Roman"/>
              </w:rPr>
              <w:t xml:space="preserve"> </w:t>
            </w:r>
            <w:r w:rsidRPr="00DE1E25">
              <w:rPr>
                <w:rFonts w:ascii="Times New Roman" w:hAnsi="Times New Roman" w:cs="Times New Roman"/>
              </w:rPr>
              <w:t>СРВ моторная/сенсорная, коллизия моторного проведения, коллизия сенсорного проведения);</w:t>
            </w:r>
          </w:p>
          <w:p w14:paraId="3B41B179" w14:textId="77777777" w:rsidR="00F614F9" w:rsidRPr="00DE1E25" w:rsidRDefault="00CE5EA0">
            <w:pPr>
              <w:rPr>
                <w:rFonts w:ascii="Times New Roman" w:hAnsi="Times New Roman" w:cs="Times New Roman"/>
              </w:rPr>
            </w:pPr>
            <w:r w:rsidRPr="00DE1E25">
              <w:rPr>
                <w:rFonts w:ascii="Times New Roman" w:hAnsi="Times New Roman" w:cs="Times New Roman"/>
              </w:rPr>
              <w:t>соматосенсорные ВП (</w:t>
            </w:r>
            <w:proofErr w:type="spellStart"/>
            <w:r w:rsidRPr="00DE1E25">
              <w:rPr>
                <w:rFonts w:ascii="Times New Roman" w:hAnsi="Times New Roman" w:cs="Times New Roman"/>
              </w:rPr>
              <w:t>коротколатентные</w:t>
            </w:r>
            <w:proofErr w:type="spellEnd"/>
            <w:r w:rsidRPr="00DE1E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E1E25">
              <w:rPr>
                <w:rFonts w:ascii="Times New Roman" w:hAnsi="Times New Roman" w:cs="Times New Roman"/>
              </w:rPr>
              <w:t>длиннолатентные</w:t>
            </w:r>
            <w:proofErr w:type="spellEnd"/>
            <w:r w:rsidRPr="00DE1E25">
              <w:rPr>
                <w:rFonts w:ascii="Times New Roman" w:hAnsi="Times New Roman" w:cs="Times New Roman"/>
              </w:rPr>
              <w:t>);</w:t>
            </w:r>
          </w:p>
          <w:p w14:paraId="0225665A" w14:textId="3713E69A" w:rsidR="00F614F9" w:rsidRPr="00DE1E25" w:rsidRDefault="00CE5EA0">
            <w:pPr>
              <w:rPr>
                <w:rFonts w:ascii="Times New Roman" w:hAnsi="Times New Roman" w:cs="Times New Roman"/>
              </w:rPr>
            </w:pPr>
            <w:r w:rsidRPr="00DE1E25">
              <w:rPr>
                <w:rFonts w:ascii="Times New Roman" w:hAnsi="Times New Roman" w:cs="Times New Roman"/>
              </w:rPr>
              <w:t>зрительные ВП (вспышка света, обращаемый паттерн), мультифокальные</w:t>
            </w:r>
            <w:r w:rsidR="00EA047C">
              <w:rPr>
                <w:rFonts w:ascii="Times New Roman" w:hAnsi="Times New Roman" w:cs="Times New Roman"/>
              </w:rPr>
              <w:t xml:space="preserve"> </w:t>
            </w:r>
            <w:r w:rsidRPr="00DE1E25">
              <w:rPr>
                <w:rFonts w:ascii="Times New Roman" w:hAnsi="Times New Roman" w:cs="Times New Roman"/>
              </w:rPr>
              <w:t>зрительные ВП;</w:t>
            </w:r>
            <w:r w:rsidR="00EA047C">
              <w:rPr>
                <w:rFonts w:ascii="Times New Roman" w:hAnsi="Times New Roman" w:cs="Times New Roman"/>
              </w:rPr>
              <w:t xml:space="preserve"> </w:t>
            </w:r>
          </w:p>
          <w:p w14:paraId="3EE2F2D2" w14:textId="56777852" w:rsidR="00F614F9" w:rsidRPr="00DE1E25" w:rsidRDefault="00CE5EA0">
            <w:pPr>
              <w:rPr>
                <w:rFonts w:ascii="Times New Roman" w:hAnsi="Times New Roman" w:cs="Times New Roman"/>
              </w:rPr>
            </w:pPr>
            <w:r w:rsidRPr="00DE1E25">
              <w:rPr>
                <w:rFonts w:ascii="Times New Roman" w:hAnsi="Times New Roman" w:cs="Times New Roman"/>
              </w:rPr>
              <w:t>слуховые ВП (</w:t>
            </w:r>
            <w:proofErr w:type="spellStart"/>
            <w:r w:rsidRPr="00DE1E25">
              <w:rPr>
                <w:rFonts w:ascii="Times New Roman" w:hAnsi="Times New Roman" w:cs="Times New Roman"/>
              </w:rPr>
              <w:t>коротколатентные</w:t>
            </w:r>
            <w:proofErr w:type="spellEnd"/>
            <w:r w:rsidRPr="00DE1E25">
              <w:rPr>
                <w:rFonts w:ascii="Times New Roman" w:hAnsi="Times New Roman" w:cs="Times New Roman"/>
              </w:rPr>
              <w:t xml:space="preserve"> (стволовые), </w:t>
            </w:r>
            <w:proofErr w:type="spellStart"/>
            <w:r w:rsidRPr="00DE1E25">
              <w:rPr>
                <w:rFonts w:ascii="Times New Roman" w:hAnsi="Times New Roman" w:cs="Times New Roman"/>
              </w:rPr>
              <w:t>среднелатентные</w:t>
            </w:r>
            <w:proofErr w:type="spellEnd"/>
            <w:r w:rsidRPr="00DE1E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E1E25">
              <w:rPr>
                <w:rFonts w:ascii="Times New Roman" w:hAnsi="Times New Roman" w:cs="Times New Roman"/>
              </w:rPr>
              <w:t>длиннолатентные</w:t>
            </w:r>
            <w:proofErr w:type="spellEnd"/>
            <w:r w:rsidRPr="00DE1E25">
              <w:rPr>
                <w:rFonts w:ascii="Times New Roman" w:hAnsi="Times New Roman" w:cs="Times New Roman"/>
              </w:rPr>
              <w:t>, ВМВП)</w:t>
            </w:r>
          </w:p>
          <w:p w14:paraId="071527FA" w14:textId="77777777" w:rsidR="00F614F9" w:rsidRPr="00DE1E25" w:rsidRDefault="00CE5EA0">
            <w:pPr>
              <w:rPr>
                <w:rFonts w:ascii="Times New Roman" w:hAnsi="Times New Roman" w:cs="Times New Roman"/>
              </w:rPr>
            </w:pPr>
            <w:r w:rsidRPr="00DE1E25">
              <w:rPr>
                <w:rFonts w:ascii="Times New Roman" w:hAnsi="Times New Roman" w:cs="Times New Roman"/>
              </w:rPr>
              <w:t>ОП - окно помощи, встроенный помощник, который подсказывает врачу дальнейшие шаги при исследовании.</w:t>
            </w:r>
          </w:p>
        </w:tc>
        <w:tc>
          <w:tcPr>
            <w:tcW w:w="1701" w:type="dxa"/>
            <w:shd w:val="clear" w:color="auto" w:fill="auto"/>
          </w:tcPr>
          <w:p w14:paraId="51AB5C57" w14:textId="77777777" w:rsidR="00F614F9" w:rsidRPr="00DE1E25" w:rsidRDefault="00CE5E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lastRenderedPageBreak/>
              <w:t>1 шт.</w:t>
            </w:r>
          </w:p>
        </w:tc>
      </w:tr>
      <w:tr w:rsidR="00F614F9" w:rsidRPr="00DE1E25" w14:paraId="26D24D92" w14:textId="77777777" w:rsidTr="00DE1E25">
        <w:trPr>
          <w:trHeight w:val="255"/>
        </w:trPr>
        <w:tc>
          <w:tcPr>
            <w:tcW w:w="10795" w:type="dxa"/>
            <w:gridSpan w:val="4"/>
            <w:shd w:val="clear" w:color="auto" w:fill="auto"/>
          </w:tcPr>
          <w:p w14:paraId="10E28345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температура окружающего воздуха — от +10 до +35 </w:t>
            </w:r>
            <w:r w:rsidRPr="00DE1E25">
              <w:rPr>
                <w:rFonts w:ascii="Times New Roman" w:hAnsi="Times New Roman" w:cs="Times New Roman"/>
                <w:color w:val="000000"/>
                <w:vertAlign w:val="superscript"/>
              </w:rPr>
              <w:t>0</w:t>
            </w:r>
            <w:r w:rsidRPr="00DE1E25">
              <w:rPr>
                <w:rFonts w:ascii="Times New Roman" w:hAnsi="Times New Roman" w:cs="Times New Roman"/>
                <w:color w:val="000000"/>
              </w:rPr>
              <w:t>С;</w:t>
            </w:r>
          </w:p>
          <w:p w14:paraId="5CD2B925" w14:textId="77777777" w:rsidR="00F614F9" w:rsidRPr="00DE1E25" w:rsidRDefault="00CE5EA0">
            <w:pPr>
              <w:ind w:hanging="2"/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относительная влажность — до 80% при температуре +25 </w:t>
            </w:r>
            <w:r w:rsidRPr="00DE1E25">
              <w:rPr>
                <w:rFonts w:ascii="Times New Roman" w:hAnsi="Times New Roman" w:cs="Times New Roman"/>
                <w:color w:val="000000"/>
                <w:vertAlign w:val="superscript"/>
              </w:rPr>
              <w:t>0</w:t>
            </w:r>
            <w:r w:rsidRPr="00DE1E25">
              <w:rPr>
                <w:rFonts w:ascii="Times New Roman" w:hAnsi="Times New Roman" w:cs="Times New Roman"/>
                <w:color w:val="000000"/>
              </w:rPr>
              <w:t>С;</w:t>
            </w:r>
          </w:p>
          <w:p w14:paraId="1B159A6F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атмосферное давление — (760 ± 30) мм рт. ст.</w:t>
            </w:r>
          </w:p>
        </w:tc>
      </w:tr>
      <w:tr w:rsidR="00F614F9" w:rsidRPr="00DE1E25" w14:paraId="4E121F69" w14:textId="77777777" w:rsidTr="00DE1E25">
        <w:trPr>
          <w:trHeight w:val="309"/>
        </w:trPr>
        <w:tc>
          <w:tcPr>
            <w:tcW w:w="10795" w:type="dxa"/>
            <w:gridSpan w:val="4"/>
            <w:shd w:val="clear" w:color="auto" w:fill="auto"/>
          </w:tcPr>
          <w:p w14:paraId="6CF6AB2F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Место поставки, адрес: СКО, г. Петропавловск, ул. Сатпаева, 3, согласно условиям договора, DDP.</w:t>
            </w:r>
          </w:p>
        </w:tc>
      </w:tr>
      <w:tr w:rsidR="00F614F9" w:rsidRPr="00DE1E25" w14:paraId="036AEF38" w14:textId="77777777" w:rsidTr="00DE1E25">
        <w:trPr>
          <w:trHeight w:val="255"/>
        </w:trPr>
        <w:tc>
          <w:tcPr>
            <w:tcW w:w="10795" w:type="dxa"/>
            <w:gridSpan w:val="4"/>
            <w:shd w:val="clear" w:color="auto" w:fill="auto"/>
          </w:tcPr>
          <w:p w14:paraId="284BEA5E" w14:textId="36561594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</w:rPr>
              <w:t xml:space="preserve">Срок поставки: </w:t>
            </w:r>
            <w:r w:rsidR="00AF57EA" w:rsidRPr="00903E8B">
              <w:rPr>
                <w:rFonts w:ascii="Times New Roman" w:hAnsi="Times New Roman" w:cs="Times New Roman"/>
                <w:b/>
                <w:bCs/>
              </w:rPr>
              <w:t>5</w:t>
            </w:r>
            <w:r w:rsidRPr="00903E8B">
              <w:rPr>
                <w:rFonts w:ascii="Times New Roman" w:hAnsi="Times New Roman" w:cs="Times New Roman"/>
                <w:b/>
                <w:bCs/>
              </w:rPr>
              <w:t>0</w:t>
            </w:r>
            <w:r w:rsidRPr="00903E8B">
              <w:rPr>
                <w:rFonts w:ascii="Times New Roman" w:hAnsi="Times New Roman" w:cs="Times New Roman"/>
              </w:rPr>
              <w:t xml:space="preserve"> (</w:t>
            </w:r>
            <w:r w:rsidR="00AF57EA" w:rsidRPr="00903E8B">
              <w:rPr>
                <w:rFonts w:ascii="Times New Roman" w:hAnsi="Times New Roman" w:cs="Times New Roman"/>
              </w:rPr>
              <w:t>пятьд</w:t>
            </w:r>
            <w:r w:rsidRPr="00903E8B">
              <w:rPr>
                <w:rFonts w:ascii="Times New Roman" w:hAnsi="Times New Roman" w:cs="Times New Roman"/>
              </w:rPr>
              <w:t xml:space="preserve">есят) </w:t>
            </w:r>
            <w:r w:rsidRPr="00DE1E25">
              <w:rPr>
                <w:rFonts w:ascii="Times New Roman" w:hAnsi="Times New Roman" w:cs="Times New Roman"/>
              </w:rPr>
              <w:t>календарных дней с даты заключения договора</w:t>
            </w:r>
            <w:r w:rsidR="00D12954">
              <w:rPr>
                <w:rFonts w:ascii="Times New Roman" w:hAnsi="Times New Roman" w:cs="Times New Roman"/>
              </w:rPr>
              <w:t>.</w:t>
            </w:r>
          </w:p>
        </w:tc>
      </w:tr>
      <w:tr w:rsidR="00F614F9" w:rsidRPr="00DE1E25" w14:paraId="060A0791" w14:textId="77777777" w:rsidTr="00DE1E25">
        <w:trPr>
          <w:trHeight w:val="255"/>
        </w:trPr>
        <w:tc>
          <w:tcPr>
            <w:tcW w:w="10795" w:type="dxa"/>
            <w:gridSpan w:val="4"/>
            <w:shd w:val="clear" w:color="auto" w:fill="auto"/>
          </w:tcPr>
          <w:p w14:paraId="3867ED5E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Гарантийное сервисное обслуживание медицинской техники не менее 37 месяцев.</w:t>
            </w:r>
          </w:p>
        </w:tc>
      </w:tr>
      <w:tr w:rsidR="00F614F9" w:rsidRPr="00DE1E25" w14:paraId="72E18898" w14:textId="77777777" w:rsidTr="00DE1E25">
        <w:trPr>
          <w:trHeight w:val="255"/>
        </w:trPr>
        <w:tc>
          <w:tcPr>
            <w:tcW w:w="10795" w:type="dxa"/>
            <w:gridSpan w:val="4"/>
            <w:shd w:val="clear" w:color="auto" w:fill="auto"/>
          </w:tcPr>
          <w:p w14:paraId="49D1060A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Плановое техническое обслуживание должно проводиться не реже чем 1 раз в квартал.</w:t>
            </w:r>
          </w:p>
        </w:tc>
      </w:tr>
      <w:tr w:rsidR="00F614F9" w:rsidRPr="00DE1E25" w14:paraId="7053744F" w14:textId="77777777" w:rsidTr="00DE1E25">
        <w:trPr>
          <w:trHeight w:val="255"/>
        </w:trPr>
        <w:tc>
          <w:tcPr>
            <w:tcW w:w="10795" w:type="dxa"/>
            <w:gridSpan w:val="4"/>
            <w:shd w:val="clear" w:color="auto" w:fill="auto"/>
          </w:tcPr>
          <w:p w14:paraId="51421CB0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Работы по техническому обслуживанию выполняются в соответствии с требованиями эксплуатационной документации и включают в себя:</w:t>
            </w:r>
          </w:p>
        </w:tc>
      </w:tr>
      <w:tr w:rsidR="00F614F9" w:rsidRPr="00DE1E25" w14:paraId="7D489FE8" w14:textId="77777777" w:rsidTr="00DE1E25">
        <w:trPr>
          <w:trHeight w:val="255"/>
        </w:trPr>
        <w:tc>
          <w:tcPr>
            <w:tcW w:w="10795" w:type="dxa"/>
            <w:gridSpan w:val="4"/>
            <w:shd w:val="clear" w:color="auto" w:fill="auto"/>
          </w:tcPr>
          <w:p w14:paraId="4CA1FBE0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замену отработавших ресурс составных частей;</w:t>
            </w:r>
          </w:p>
        </w:tc>
      </w:tr>
      <w:tr w:rsidR="00F614F9" w:rsidRPr="00DE1E25" w14:paraId="2CA0ACE6" w14:textId="77777777" w:rsidTr="00DE1E25">
        <w:trPr>
          <w:trHeight w:val="255"/>
        </w:trPr>
        <w:tc>
          <w:tcPr>
            <w:tcW w:w="10795" w:type="dxa"/>
            <w:gridSpan w:val="4"/>
            <w:shd w:val="clear" w:color="auto" w:fill="auto"/>
          </w:tcPr>
          <w:p w14:paraId="662B77D2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замене или восстановлении отдельных частей медицинской техники;</w:t>
            </w:r>
          </w:p>
        </w:tc>
      </w:tr>
      <w:tr w:rsidR="00F614F9" w:rsidRPr="00DE1E25" w14:paraId="7D531A6C" w14:textId="77777777" w:rsidTr="00DE1E25">
        <w:trPr>
          <w:trHeight w:val="255"/>
        </w:trPr>
        <w:tc>
          <w:tcPr>
            <w:tcW w:w="10795" w:type="dxa"/>
            <w:gridSpan w:val="4"/>
            <w:shd w:val="clear" w:color="auto" w:fill="auto"/>
          </w:tcPr>
          <w:p w14:paraId="2B15C5D4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настройку и регулировку медицинской техники;</w:t>
            </w:r>
          </w:p>
        </w:tc>
      </w:tr>
      <w:tr w:rsidR="00F614F9" w:rsidRPr="00DE1E25" w14:paraId="6F348217" w14:textId="77777777" w:rsidTr="00DE1E25">
        <w:trPr>
          <w:trHeight w:val="255"/>
        </w:trPr>
        <w:tc>
          <w:tcPr>
            <w:tcW w:w="10795" w:type="dxa"/>
            <w:gridSpan w:val="4"/>
            <w:shd w:val="clear" w:color="auto" w:fill="auto"/>
          </w:tcPr>
          <w:p w14:paraId="78299B37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специфические для данной медицинской техники работы;</w:t>
            </w:r>
          </w:p>
        </w:tc>
      </w:tr>
      <w:tr w:rsidR="00F614F9" w:rsidRPr="00DE1E25" w14:paraId="72B1C1E7" w14:textId="77777777" w:rsidTr="00DE1E25">
        <w:trPr>
          <w:trHeight w:val="255"/>
        </w:trPr>
        <w:tc>
          <w:tcPr>
            <w:tcW w:w="10795" w:type="dxa"/>
            <w:gridSpan w:val="4"/>
            <w:shd w:val="clear" w:color="auto" w:fill="auto"/>
          </w:tcPr>
          <w:p w14:paraId="4C6FA8F6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>чистку, смазку и при необходимости переборку основных механизмов и узлов;</w:t>
            </w:r>
          </w:p>
        </w:tc>
      </w:tr>
      <w:tr w:rsidR="00F614F9" w:rsidRPr="00DE1E25" w14:paraId="50FFB2B3" w14:textId="77777777" w:rsidTr="00DE1E25">
        <w:trPr>
          <w:trHeight w:val="510"/>
        </w:trPr>
        <w:tc>
          <w:tcPr>
            <w:tcW w:w="10795" w:type="dxa"/>
            <w:gridSpan w:val="4"/>
            <w:shd w:val="clear" w:color="auto" w:fill="auto"/>
          </w:tcPr>
          <w:p w14:paraId="2868A146" w14:textId="77777777" w:rsidR="00F614F9" w:rsidRPr="00DE1E25" w:rsidRDefault="00CE5EA0">
            <w:pPr>
              <w:rPr>
                <w:rFonts w:ascii="Times New Roman" w:hAnsi="Times New Roman" w:cs="Times New Roman"/>
                <w:color w:val="000000"/>
              </w:rPr>
            </w:pPr>
            <w:r w:rsidRPr="00DE1E25">
              <w:rPr>
                <w:rFonts w:ascii="Times New Roman" w:hAnsi="Times New Roman" w:cs="Times New Roman"/>
                <w:color w:val="000000"/>
              </w:rPr>
              <w:t xml:space="preserve">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DE1E25">
              <w:rPr>
                <w:rFonts w:ascii="Times New Roman" w:hAnsi="Times New Roman" w:cs="Times New Roman"/>
                <w:color w:val="000000"/>
              </w:rPr>
              <w:t>блочно</w:t>
            </w:r>
            <w:proofErr w:type="spellEnd"/>
            <w:r w:rsidRPr="00DE1E25">
              <w:rPr>
                <w:rFonts w:ascii="Times New Roman" w:hAnsi="Times New Roman" w:cs="Times New Roman"/>
                <w:color w:val="000000"/>
              </w:rPr>
              <w:t>-узловой разборкой); иные указанные в эксплуатационной документации операции, специфические для конкретного типа медицинской техники</w:t>
            </w:r>
          </w:p>
        </w:tc>
      </w:tr>
      <w:tr w:rsidR="00F614F9" w:rsidRPr="00DE1E25" w14:paraId="39425897" w14:textId="77777777" w:rsidTr="00DE1E25">
        <w:trPr>
          <w:trHeight w:val="255"/>
        </w:trPr>
        <w:tc>
          <w:tcPr>
            <w:tcW w:w="10795" w:type="dxa"/>
            <w:gridSpan w:val="4"/>
            <w:shd w:val="clear" w:color="auto" w:fill="auto"/>
          </w:tcPr>
          <w:p w14:paraId="7C7766AC" w14:textId="77777777" w:rsidR="00F614F9" w:rsidRPr="00DE1E25" w:rsidRDefault="00F614F9">
            <w:pPr>
              <w:rPr>
                <w:rFonts w:ascii="Times New Roman" w:hAnsi="Times New Roman" w:cs="Times New Roman"/>
                <w:b/>
              </w:rPr>
            </w:pPr>
          </w:p>
          <w:p w14:paraId="0BAAD909" w14:textId="77777777" w:rsidR="00F614F9" w:rsidRPr="00DE1E25" w:rsidRDefault="00CE5EA0">
            <w:pPr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bookmarkStart w:id="3" w:name="_3znysh7" w:colFirst="0" w:colLast="0"/>
            <w:bookmarkEnd w:id="3"/>
            <w:r w:rsidRPr="00DE1E25">
              <w:rPr>
                <w:rFonts w:ascii="Times New Roman" w:hAnsi="Times New Roman" w:cs="Times New Roman"/>
                <w:b/>
                <w:sz w:val="19"/>
                <w:szCs w:val="19"/>
              </w:rPr>
              <w:t>При поставке товара Поставщик должен предоставить сертификат соответствия продукции.</w:t>
            </w:r>
          </w:p>
          <w:p w14:paraId="3454EE2F" w14:textId="77777777" w:rsidR="00F614F9" w:rsidRPr="00DE1E25" w:rsidRDefault="00CE5EA0">
            <w:pPr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DE1E25">
              <w:rPr>
                <w:rFonts w:ascii="Times New Roman" w:hAnsi="Times New Roman" w:cs="Times New Roman"/>
                <w:b/>
              </w:rPr>
              <w:t xml:space="preserve"> Сопутствующие услуги:</w:t>
            </w:r>
            <w:r w:rsidRPr="00DE1E25">
              <w:rPr>
                <w:rFonts w:ascii="Times New Roman" w:hAnsi="Times New Roman" w:cs="Times New Roman"/>
              </w:rPr>
              <w:t xml:space="preserve"> 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Поставщик обеспечивает сопровождение процесса поставки товара квалифицированными специалистами. Товар, относящийся к измерительным средствам, должен быть внесен в реестр средств измерений Республики Казахстан.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414D78B0" w14:textId="77777777" w:rsidR="00F614F9" w:rsidRDefault="00F614F9">
      <w:pPr>
        <w:pStyle w:val="1"/>
        <w:spacing w:before="0" w:after="0" w:line="240" w:lineRule="auto"/>
        <w:jc w:val="both"/>
        <w:rPr>
          <w:color w:val="000000"/>
          <w:sz w:val="20"/>
          <w:szCs w:val="20"/>
        </w:rPr>
      </w:pPr>
    </w:p>
    <w:p w14:paraId="541BDDFD" w14:textId="1D49342E" w:rsidR="00F614F9" w:rsidRPr="00CE5EA0" w:rsidRDefault="00A4076B" w:rsidP="00A4076B">
      <w:pPr>
        <w:tabs>
          <w:tab w:val="left" w:pos="0"/>
        </w:tabs>
        <w:spacing w:after="0" w:line="240" w:lineRule="auto"/>
        <w:ind w:left="567"/>
        <w:jc w:val="center"/>
        <w:rPr>
          <w:b/>
        </w:rPr>
      </w:pPr>
      <w:r w:rsidRPr="00CE5EA0">
        <w:rPr>
          <w:b/>
        </w:rPr>
        <w:t>Директор                                                                        Мустафин А.Ж.</w:t>
      </w:r>
    </w:p>
    <w:p w14:paraId="339D122A" w14:textId="77777777" w:rsidR="00A4076B" w:rsidRPr="00CE5EA0" w:rsidRDefault="00A4076B" w:rsidP="00A4076B">
      <w:pPr>
        <w:tabs>
          <w:tab w:val="left" w:pos="1515"/>
        </w:tabs>
        <w:spacing w:after="0" w:line="240" w:lineRule="auto"/>
        <w:ind w:left="-567"/>
        <w:jc w:val="center"/>
        <w:rPr>
          <w:b/>
        </w:rPr>
      </w:pPr>
    </w:p>
    <w:p w14:paraId="638F592C" w14:textId="1C637BF7" w:rsidR="00A4076B" w:rsidRPr="00CE5EA0" w:rsidRDefault="00A4076B" w:rsidP="00A4076B">
      <w:pPr>
        <w:tabs>
          <w:tab w:val="left" w:pos="1515"/>
          <w:tab w:val="left" w:pos="2342"/>
          <w:tab w:val="center" w:pos="4960"/>
        </w:tabs>
        <w:spacing w:after="0" w:line="240" w:lineRule="auto"/>
        <w:ind w:left="-567"/>
        <w:rPr>
          <w:b/>
          <w:bCs/>
        </w:rPr>
      </w:pPr>
      <w:r w:rsidRPr="00CE5EA0">
        <w:tab/>
      </w:r>
      <w:proofErr w:type="spellStart"/>
      <w:r w:rsidRPr="00CE5EA0">
        <w:rPr>
          <w:b/>
          <w:bCs/>
        </w:rPr>
        <w:t>И.о</w:t>
      </w:r>
      <w:proofErr w:type="spellEnd"/>
      <w:r w:rsidRPr="00CE5EA0">
        <w:rPr>
          <w:b/>
          <w:bCs/>
        </w:rPr>
        <w:t xml:space="preserve">. зам. директора по контролю </w:t>
      </w:r>
    </w:p>
    <w:p w14:paraId="4C201BE2" w14:textId="741664B8" w:rsidR="00F614F9" w:rsidRDefault="00A4076B" w:rsidP="00A4076B">
      <w:pPr>
        <w:tabs>
          <w:tab w:val="left" w:pos="1515"/>
        </w:tabs>
        <w:spacing w:after="0" w:line="240" w:lineRule="auto"/>
        <w:ind w:left="-567"/>
        <w:jc w:val="center"/>
        <w:rPr>
          <w:b/>
          <w:bCs/>
        </w:rPr>
      </w:pPr>
      <w:r w:rsidRPr="00CE5EA0">
        <w:rPr>
          <w:b/>
          <w:bCs/>
        </w:rPr>
        <w:t xml:space="preserve">     качества медицинских услуг                                                      </w:t>
      </w:r>
      <w:proofErr w:type="spellStart"/>
      <w:r w:rsidRPr="00CE5EA0">
        <w:rPr>
          <w:b/>
          <w:bCs/>
        </w:rPr>
        <w:t>Макенов</w:t>
      </w:r>
      <w:proofErr w:type="spellEnd"/>
      <w:r w:rsidRPr="00CE5EA0">
        <w:rPr>
          <w:b/>
          <w:bCs/>
        </w:rPr>
        <w:t xml:space="preserve"> Е.С.</w:t>
      </w:r>
    </w:p>
    <w:p w14:paraId="1A22E879" w14:textId="483D26B9" w:rsidR="00CE5EA0" w:rsidRDefault="00CE5EA0" w:rsidP="00A4076B">
      <w:pPr>
        <w:tabs>
          <w:tab w:val="left" w:pos="1515"/>
        </w:tabs>
        <w:spacing w:after="0" w:line="240" w:lineRule="auto"/>
        <w:ind w:left="-567"/>
        <w:jc w:val="center"/>
        <w:rPr>
          <w:b/>
          <w:bCs/>
        </w:rPr>
      </w:pPr>
    </w:p>
    <w:p w14:paraId="6D036CF5" w14:textId="7E2A96C0" w:rsidR="00CE5EA0" w:rsidRPr="00CE5EA0" w:rsidRDefault="00CE5EA0" w:rsidP="00A4076B">
      <w:pPr>
        <w:tabs>
          <w:tab w:val="left" w:pos="1515"/>
        </w:tabs>
        <w:spacing w:after="0" w:line="240" w:lineRule="auto"/>
        <w:ind w:left="-567"/>
        <w:jc w:val="center"/>
        <w:rPr>
          <w:b/>
          <w:bCs/>
        </w:rPr>
      </w:pPr>
      <w:r w:rsidRPr="00CE5EA0">
        <w:rPr>
          <w:b/>
          <w:bCs/>
        </w:rPr>
        <w:t xml:space="preserve">Заведующая неврологического отделения                                       </w:t>
      </w:r>
      <w:proofErr w:type="spellStart"/>
      <w:r w:rsidRPr="00CE5EA0">
        <w:rPr>
          <w:b/>
          <w:bCs/>
        </w:rPr>
        <w:t>Ерденова</w:t>
      </w:r>
      <w:proofErr w:type="spellEnd"/>
      <w:r w:rsidRPr="00CE5EA0">
        <w:rPr>
          <w:b/>
          <w:bCs/>
        </w:rPr>
        <w:t xml:space="preserve"> Х.З.</w:t>
      </w:r>
    </w:p>
    <w:sectPr w:rsidR="00CE5EA0" w:rsidRPr="00CE5EA0">
      <w:pgSz w:w="11906" w:h="16838"/>
      <w:pgMar w:top="1134" w:right="709" w:bottom="1134" w:left="709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4F9"/>
    <w:rsid w:val="00157AFF"/>
    <w:rsid w:val="0052346E"/>
    <w:rsid w:val="00550F64"/>
    <w:rsid w:val="00903E8B"/>
    <w:rsid w:val="00A4076B"/>
    <w:rsid w:val="00AF57EA"/>
    <w:rsid w:val="00CE5EA0"/>
    <w:rsid w:val="00D12954"/>
    <w:rsid w:val="00DE1E25"/>
    <w:rsid w:val="00EA047C"/>
    <w:rsid w:val="00F6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7DD8B"/>
  <w15:docId w15:val="{82D1B968-8FC8-4D79-B003-C2804E85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00" w:after="0"/>
      <w:outlineLvl w:val="2"/>
    </w:pPr>
    <w:rPr>
      <w:rFonts w:ascii="Cambria" w:eastAsia="Cambria" w:hAnsi="Cambria" w:cs="Cambria"/>
      <w:b/>
      <w:color w:val="4F81BD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2878</Words>
  <Characters>16410</Characters>
  <Application>Microsoft Office Word</Application>
  <DocSecurity>0</DocSecurity>
  <Lines>136</Lines>
  <Paragraphs>38</Paragraphs>
  <ScaleCrop>false</ScaleCrop>
  <Company/>
  <LinksUpToDate>false</LinksUpToDate>
  <CharactersWithSpaces>19250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GZmed</cp:lastModifiedBy>
  <cp:revision>20</cp:revision>
  <cp:lastPrinted>2024-08-13T03:38:00Z</cp:lastPrinted>
  <dcterms:created xsi:type="dcterms:W3CDTF">2024-08-13T02:39:00Z</dcterms:created>
  <dcterms:modified xsi:type="dcterms:W3CDTF">2024-08-13T03:54:00Z</dcterms:modified>
</cp:coreProperties>
</file>